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99D3" w14:textId="5460E077" w:rsidR="009F2F11" w:rsidRDefault="0036091C" w:rsidP="009F2F11">
      <w:pPr>
        <w:jc w:val="center"/>
        <w:rPr>
          <w:rFonts w:cstheme="minorHAnsi"/>
          <w:b/>
          <w:sz w:val="28"/>
        </w:rPr>
      </w:pPr>
      <w:r w:rsidRPr="0036091C">
        <w:rPr>
          <w:rFonts w:cstheme="minorHAnsi"/>
          <w:b/>
          <w:sz w:val="28"/>
        </w:rPr>
        <w:t>SIKÇA SORULAN SORULAR</w:t>
      </w:r>
    </w:p>
    <w:p w14:paraId="23900CE6" w14:textId="77777777" w:rsidR="0036091C" w:rsidRPr="0036091C" w:rsidRDefault="0036091C" w:rsidP="009F2F11">
      <w:pPr>
        <w:jc w:val="center"/>
        <w:rPr>
          <w:rFonts w:cstheme="minorHAnsi"/>
          <w:b/>
          <w:color w:val="000000" w:themeColor="text1"/>
          <w:sz w:val="28"/>
          <w:u w:val="single"/>
        </w:rPr>
      </w:pPr>
    </w:p>
    <w:p w14:paraId="32DC0684" w14:textId="77777777" w:rsidR="005E12C6" w:rsidRDefault="00D11EAD" w:rsidP="005E12C6">
      <w:pPr>
        <w:spacing w:after="120"/>
        <w:ind w:left="142"/>
        <w:jc w:val="both"/>
        <w:rPr>
          <w:rFonts w:cstheme="minorHAnsi"/>
          <w:color w:val="000000" w:themeColor="text1"/>
        </w:rPr>
      </w:pPr>
      <w:r>
        <w:rPr>
          <w:rFonts w:cstheme="minorHAnsi"/>
          <w:color w:val="000000" w:themeColor="text1"/>
        </w:rPr>
        <w:t xml:space="preserve">1- </w:t>
      </w:r>
      <w:r w:rsidR="004A2519">
        <w:rPr>
          <w:rFonts w:cstheme="minorHAnsi"/>
          <w:color w:val="000000" w:themeColor="text1"/>
        </w:rPr>
        <w:t>O</w:t>
      </w:r>
      <w:r w:rsidR="00FF080A" w:rsidRPr="00D11EAD">
        <w:rPr>
          <w:rFonts w:cstheme="minorHAnsi"/>
          <w:color w:val="000000" w:themeColor="text1"/>
        </w:rPr>
        <w:t xml:space="preserve">tomatik katılım uygulaması </w:t>
      </w:r>
      <w:r w:rsidR="004A2519">
        <w:rPr>
          <w:rFonts w:cstheme="minorHAnsi"/>
          <w:color w:val="000000" w:themeColor="text1"/>
        </w:rPr>
        <w:t>kimleri kapsıyor?</w:t>
      </w:r>
    </w:p>
    <w:p w14:paraId="30B66E05" w14:textId="3DF2D3D7" w:rsidR="00FF080A" w:rsidRPr="004A2519" w:rsidRDefault="00B538C8" w:rsidP="005E12C6">
      <w:pPr>
        <w:ind w:left="502"/>
        <w:jc w:val="both"/>
        <w:rPr>
          <w:rFonts w:cstheme="minorHAnsi"/>
          <w:color w:val="000000" w:themeColor="text1"/>
        </w:rPr>
      </w:pPr>
      <w:r w:rsidRPr="004A2519">
        <w:rPr>
          <w:rFonts w:cstheme="minorHAnsi"/>
          <w:color w:val="000000" w:themeColor="text1"/>
        </w:rPr>
        <w:t>Türk vatandaşı veya mavi kartlı olu</w:t>
      </w:r>
      <w:bookmarkStart w:id="0" w:name="_GoBack"/>
      <w:bookmarkEnd w:id="0"/>
      <w:r w:rsidRPr="004A2519">
        <w:rPr>
          <w:rFonts w:cstheme="minorHAnsi"/>
          <w:color w:val="000000" w:themeColor="text1"/>
        </w:rPr>
        <w:t xml:space="preserve">p, 45 yaşının altındaki tüm </w:t>
      </w:r>
      <w:r w:rsidR="00A239FD" w:rsidRPr="004A2519">
        <w:rPr>
          <w:rFonts w:cstheme="minorHAnsi"/>
          <w:color w:val="000000" w:themeColor="text1"/>
        </w:rPr>
        <w:t xml:space="preserve">4a ve </w:t>
      </w:r>
      <w:r w:rsidR="00C52D02" w:rsidRPr="004A2519">
        <w:rPr>
          <w:rFonts w:cstheme="minorHAnsi"/>
          <w:color w:val="000000" w:themeColor="text1"/>
        </w:rPr>
        <w:t xml:space="preserve">4c kapsamındaki çalışanlar </w:t>
      </w:r>
      <w:r w:rsidR="00F0607B" w:rsidRPr="004A2519">
        <w:rPr>
          <w:rFonts w:cstheme="minorHAnsi"/>
          <w:color w:val="000000" w:themeColor="text1"/>
        </w:rPr>
        <w:t xml:space="preserve">ve çalışmaya yeni başlayacaklar </w:t>
      </w:r>
      <w:r w:rsidR="004A2519">
        <w:rPr>
          <w:rFonts w:cstheme="minorHAnsi"/>
          <w:color w:val="000000" w:themeColor="text1"/>
        </w:rPr>
        <w:t xml:space="preserve">uygulamaya </w:t>
      </w:r>
      <w:proofErr w:type="gramStart"/>
      <w:r w:rsidR="004A2519">
        <w:rPr>
          <w:rFonts w:cstheme="minorHAnsi"/>
          <w:color w:val="000000" w:themeColor="text1"/>
        </w:rPr>
        <w:t>dahildir</w:t>
      </w:r>
      <w:proofErr w:type="gramEnd"/>
      <w:r w:rsidR="004A2519">
        <w:rPr>
          <w:rFonts w:cstheme="minorHAnsi"/>
          <w:color w:val="000000" w:themeColor="text1"/>
        </w:rPr>
        <w:t xml:space="preserve">. Özel sektör çalışanları </w:t>
      </w:r>
      <w:r w:rsidR="005E12C6">
        <w:rPr>
          <w:rFonts w:cstheme="minorHAnsi"/>
          <w:color w:val="000000" w:themeColor="text1"/>
        </w:rPr>
        <w:t>bağlı bulundukları</w:t>
      </w:r>
      <w:r w:rsidR="004A2519">
        <w:rPr>
          <w:rFonts w:cstheme="minorHAnsi"/>
          <w:color w:val="000000" w:themeColor="text1"/>
        </w:rPr>
        <w:t xml:space="preserve"> işyerinin büyüklüğü göz önünde bulundurularak, Bakanlar Kurulu Kararı ile tedrici olarak sisteme </w:t>
      </w:r>
      <w:proofErr w:type="gramStart"/>
      <w:r w:rsidR="004A2519">
        <w:rPr>
          <w:rFonts w:cstheme="minorHAnsi"/>
          <w:color w:val="000000" w:themeColor="text1"/>
        </w:rPr>
        <w:t>dahil</w:t>
      </w:r>
      <w:proofErr w:type="gramEnd"/>
      <w:r w:rsidR="004A2519">
        <w:rPr>
          <w:rFonts w:cstheme="minorHAnsi"/>
          <w:color w:val="000000" w:themeColor="text1"/>
        </w:rPr>
        <w:t xml:space="preserve"> edilecektir.</w:t>
      </w:r>
    </w:p>
    <w:p w14:paraId="79607011" w14:textId="77777777" w:rsidR="003325C7" w:rsidRPr="003325C7" w:rsidRDefault="003325C7" w:rsidP="003325C7">
      <w:pPr>
        <w:spacing w:before="120" w:after="120"/>
        <w:ind w:left="346"/>
        <w:jc w:val="both"/>
        <w:rPr>
          <w:rFonts w:cstheme="minorHAnsi"/>
          <w:color w:val="000000" w:themeColor="text1"/>
        </w:rPr>
      </w:pPr>
    </w:p>
    <w:p w14:paraId="4745DB79" w14:textId="5278E8D5" w:rsidR="004A2519" w:rsidRPr="00D11EAD" w:rsidRDefault="004A2519" w:rsidP="004A2519">
      <w:pPr>
        <w:spacing w:after="120"/>
        <w:ind w:left="142"/>
        <w:jc w:val="both"/>
        <w:rPr>
          <w:rFonts w:cstheme="minorHAnsi"/>
          <w:color w:val="000000" w:themeColor="text1"/>
        </w:rPr>
      </w:pPr>
      <w:r>
        <w:rPr>
          <w:rFonts w:cstheme="minorHAnsi"/>
          <w:color w:val="000000" w:themeColor="text1"/>
        </w:rPr>
        <w:t xml:space="preserve">2- </w:t>
      </w:r>
      <w:r w:rsidRPr="00D11EAD">
        <w:rPr>
          <w:rFonts w:cstheme="minorHAnsi"/>
          <w:color w:val="000000" w:themeColor="text1"/>
        </w:rPr>
        <w:t xml:space="preserve">İşverenler otomatik katılım çerçevesinde kapsama </w:t>
      </w:r>
      <w:proofErr w:type="gramStart"/>
      <w:r w:rsidRPr="00D11EAD">
        <w:rPr>
          <w:rFonts w:cstheme="minorHAnsi"/>
          <w:color w:val="000000" w:themeColor="text1"/>
        </w:rPr>
        <w:t>dahil</w:t>
      </w:r>
      <w:proofErr w:type="gramEnd"/>
      <w:r w:rsidRPr="00D11EAD">
        <w:rPr>
          <w:rFonts w:cstheme="minorHAnsi"/>
          <w:color w:val="000000" w:themeColor="text1"/>
        </w:rPr>
        <w:t xml:space="preserve"> olup olmadıkları açısından, çalışan sayısını nasıl hesaplamalıdır? </w:t>
      </w:r>
    </w:p>
    <w:p w14:paraId="5E019489" w14:textId="0E795C8D" w:rsidR="004A2519" w:rsidRDefault="004A2519" w:rsidP="004A2519">
      <w:pPr>
        <w:ind w:left="502"/>
        <w:jc w:val="both"/>
        <w:rPr>
          <w:rFonts w:cstheme="minorHAnsi"/>
          <w:color w:val="000000" w:themeColor="text1"/>
        </w:rPr>
      </w:pPr>
      <w:r w:rsidRPr="00B2460F">
        <w:rPr>
          <w:rFonts w:cstheme="minorHAnsi"/>
          <w:color w:val="000000" w:themeColor="text1"/>
        </w:rPr>
        <w:t xml:space="preserve">Çalışanların otomatik katılıma </w:t>
      </w:r>
      <w:proofErr w:type="gramStart"/>
      <w:r w:rsidRPr="00B2460F">
        <w:rPr>
          <w:rFonts w:cstheme="minorHAnsi"/>
          <w:color w:val="000000" w:themeColor="text1"/>
        </w:rPr>
        <w:t>dahil</w:t>
      </w:r>
      <w:proofErr w:type="gramEnd"/>
      <w:r w:rsidRPr="00B2460F">
        <w:rPr>
          <w:rFonts w:cstheme="minorHAnsi"/>
          <w:color w:val="000000" w:themeColor="text1"/>
        </w:rPr>
        <w:t xml:space="preserve"> olma şartlarını taşıyıp taşımadıklarına bakılmaksızın </w:t>
      </w:r>
      <w:r w:rsidR="005E12C6">
        <w:rPr>
          <w:rFonts w:cstheme="minorHAnsi"/>
          <w:color w:val="000000" w:themeColor="text1"/>
        </w:rPr>
        <w:t xml:space="preserve">(45 yaş altı ve üstü çalışan sayısı ayrımı yapılmaksızın) </w:t>
      </w:r>
      <w:r w:rsidRPr="00B2460F">
        <w:rPr>
          <w:rFonts w:cstheme="minorHAnsi"/>
          <w:color w:val="000000" w:themeColor="text1"/>
        </w:rPr>
        <w:t>işveren</w:t>
      </w:r>
      <w:r>
        <w:rPr>
          <w:rFonts w:cstheme="minorHAnsi"/>
          <w:color w:val="000000" w:themeColor="text1"/>
        </w:rPr>
        <w:t xml:space="preserve">e bağlı </w:t>
      </w:r>
      <w:r w:rsidRPr="00B2460F">
        <w:rPr>
          <w:rFonts w:cstheme="minorHAnsi"/>
          <w:color w:val="000000" w:themeColor="text1"/>
        </w:rPr>
        <w:t xml:space="preserve">tüm çalışan sayısı dikkate alınır. </w:t>
      </w:r>
    </w:p>
    <w:p w14:paraId="52815926" w14:textId="77777777" w:rsidR="004A2519" w:rsidRDefault="004A2519" w:rsidP="00D11EAD">
      <w:pPr>
        <w:spacing w:after="120"/>
        <w:ind w:left="142"/>
        <w:jc w:val="both"/>
        <w:rPr>
          <w:rFonts w:cstheme="minorHAnsi"/>
          <w:color w:val="000000" w:themeColor="text1"/>
        </w:rPr>
      </w:pPr>
    </w:p>
    <w:p w14:paraId="78CD6CBE" w14:textId="3B9EF116" w:rsidR="00A17E6A" w:rsidRPr="00D11EAD" w:rsidRDefault="004A2519" w:rsidP="00D11EAD">
      <w:pPr>
        <w:spacing w:after="120"/>
        <w:ind w:left="142"/>
        <w:jc w:val="both"/>
        <w:rPr>
          <w:rFonts w:cstheme="minorHAnsi"/>
          <w:color w:val="000000" w:themeColor="text1"/>
        </w:rPr>
      </w:pPr>
      <w:r>
        <w:rPr>
          <w:rFonts w:cstheme="minorHAnsi"/>
          <w:color w:val="000000" w:themeColor="text1"/>
        </w:rPr>
        <w:t>3</w:t>
      </w:r>
      <w:r w:rsidR="00D11EAD">
        <w:rPr>
          <w:rFonts w:cstheme="minorHAnsi"/>
          <w:color w:val="000000" w:themeColor="text1"/>
        </w:rPr>
        <w:t xml:space="preserve">- </w:t>
      </w:r>
      <w:r w:rsidR="00A17E6A" w:rsidRPr="00D11EAD">
        <w:rPr>
          <w:rFonts w:cstheme="minorHAnsi"/>
          <w:color w:val="000000" w:themeColor="text1"/>
        </w:rPr>
        <w:t xml:space="preserve">Bir işyerinde çalışan sayısının, otomatik katılım kapsamında yer alacak işyeri </w:t>
      </w:r>
      <w:proofErr w:type="gramStart"/>
      <w:r w:rsidR="00A17E6A" w:rsidRPr="00D11EAD">
        <w:rPr>
          <w:rFonts w:cstheme="minorHAnsi"/>
          <w:color w:val="000000" w:themeColor="text1"/>
        </w:rPr>
        <w:t>kriterinin</w:t>
      </w:r>
      <w:proofErr w:type="gramEnd"/>
      <w:r w:rsidR="00A17E6A" w:rsidRPr="00D11EAD">
        <w:rPr>
          <w:rFonts w:cstheme="minorHAnsi"/>
          <w:color w:val="000000" w:themeColor="text1"/>
        </w:rPr>
        <w:t xml:space="preserve"> dışında kalacak şekilde azalması durumunda nasıl bir yol izlenir? </w:t>
      </w:r>
    </w:p>
    <w:p w14:paraId="7BD1B2C0" w14:textId="77777777" w:rsidR="00A17E6A" w:rsidRDefault="00A17E6A" w:rsidP="003325C7">
      <w:pPr>
        <w:ind w:left="502"/>
        <w:jc w:val="both"/>
        <w:rPr>
          <w:rFonts w:cstheme="minorHAnsi"/>
          <w:color w:val="000000" w:themeColor="text1"/>
        </w:rPr>
      </w:pPr>
      <w:r w:rsidRPr="00B2460F">
        <w:rPr>
          <w:rFonts w:cstheme="minorHAnsi"/>
          <w:color w:val="000000" w:themeColor="text1"/>
        </w:rPr>
        <w:t>Bir defa kapsama alınan işyerinin çalışan sayısında, kapsama alınma tarihini müteakip gerçekleşen değişiklikler dikkate alınmaz.</w:t>
      </w:r>
    </w:p>
    <w:p w14:paraId="2CA14CE5" w14:textId="77777777" w:rsidR="003325C7" w:rsidRPr="003325C7" w:rsidRDefault="003325C7" w:rsidP="003325C7">
      <w:pPr>
        <w:spacing w:before="120" w:after="120"/>
        <w:jc w:val="both"/>
        <w:rPr>
          <w:rFonts w:cstheme="minorHAnsi"/>
          <w:color w:val="000000" w:themeColor="text1"/>
        </w:rPr>
      </w:pPr>
    </w:p>
    <w:p w14:paraId="2262BE3B" w14:textId="0651CFF6" w:rsidR="00741C44" w:rsidRPr="00D11EAD" w:rsidRDefault="00D11EAD" w:rsidP="00D11EAD">
      <w:pPr>
        <w:spacing w:after="120"/>
        <w:ind w:left="142"/>
        <w:jc w:val="both"/>
        <w:rPr>
          <w:rFonts w:cstheme="minorHAnsi"/>
          <w:color w:val="000000" w:themeColor="text1"/>
        </w:rPr>
      </w:pPr>
      <w:r>
        <w:rPr>
          <w:rFonts w:cstheme="minorHAnsi"/>
          <w:color w:val="000000" w:themeColor="text1"/>
        </w:rPr>
        <w:t xml:space="preserve">4- </w:t>
      </w:r>
      <w:r w:rsidR="00741C44" w:rsidRPr="00D11EAD">
        <w:rPr>
          <w:rFonts w:cstheme="minorHAnsi"/>
          <w:color w:val="000000" w:themeColor="text1"/>
        </w:rPr>
        <w:t xml:space="preserve">Şirketler topluluğu veya holding niteliğinde olan yapılarda şirketler topluluğunun tek bir çatı altında Otomatik Katılım kapsamında değerlendirilmesi söz konusu olacak mı? </w:t>
      </w:r>
    </w:p>
    <w:p w14:paraId="50D27833" w14:textId="6FF7505F" w:rsidR="00741C44" w:rsidRPr="003325C7" w:rsidRDefault="00F52BFB" w:rsidP="003325C7">
      <w:pPr>
        <w:ind w:firstLine="502"/>
        <w:jc w:val="both"/>
        <w:rPr>
          <w:rFonts w:cstheme="minorHAnsi"/>
          <w:color w:val="000000" w:themeColor="text1"/>
        </w:rPr>
      </w:pPr>
      <w:r w:rsidRPr="003325C7">
        <w:rPr>
          <w:rFonts w:cstheme="minorHAnsi"/>
          <w:color w:val="000000" w:themeColor="text1"/>
        </w:rPr>
        <w:t xml:space="preserve">Otomatik katılım kapsamında her bir işveren </w:t>
      </w:r>
      <w:r w:rsidR="00686C99">
        <w:rPr>
          <w:rFonts w:cstheme="minorHAnsi"/>
          <w:color w:val="000000" w:themeColor="text1"/>
        </w:rPr>
        <w:t xml:space="preserve">için vergi kimlik kartı </w:t>
      </w:r>
      <w:r w:rsidRPr="003325C7">
        <w:rPr>
          <w:rFonts w:cstheme="minorHAnsi"/>
          <w:color w:val="000000" w:themeColor="text1"/>
        </w:rPr>
        <w:t>bazında</w:t>
      </w:r>
      <w:r w:rsidR="00686C99">
        <w:rPr>
          <w:rFonts w:cstheme="minorHAnsi"/>
          <w:color w:val="000000" w:themeColor="text1"/>
        </w:rPr>
        <w:t>ki</w:t>
      </w:r>
      <w:r w:rsidRPr="003325C7">
        <w:rPr>
          <w:rFonts w:cstheme="minorHAnsi"/>
          <w:color w:val="000000" w:themeColor="text1"/>
        </w:rPr>
        <w:t xml:space="preserve"> çalışan sayısı dikkate alınır. </w:t>
      </w:r>
      <w:r w:rsidR="00741C44" w:rsidRPr="003325C7">
        <w:rPr>
          <w:rFonts w:cstheme="minorHAnsi"/>
          <w:color w:val="000000" w:themeColor="text1"/>
        </w:rPr>
        <w:t xml:space="preserve"> </w:t>
      </w:r>
    </w:p>
    <w:p w14:paraId="355A0AC1" w14:textId="77777777" w:rsidR="00F52BFB" w:rsidRPr="003325C7" w:rsidRDefault="00F52BFB" w:rsidP="003325C7">
      <w:pPr>
        <w:spacing w:before="120" w:after="120"/>
        <w:jc w:val="both"/>
        <w:rPr>
          <w:rFonts w:cstheme="minorHAnsi"/>
        </w:rPr>
      </w:pPr>
    </w:p>
    <w:p w14:paraId="7F9AAA55" w14:textId="79478644" w:rsidR="003325C7" w:rsidRPr="00D11EAD" w:rsidRDefault="00D11EAD" w:rsidP="00D11EAD">
      <w:pPr>
        <w:spacing w:after="120"/>
        <w:ind w:left="142"/>
        <w:jc w:val="both"/>
        <w:rPr>
          <w:rFonts w:cstheme="minorHAnsi"/>
        </w:rPr>
      </w:pPr>
      <w:r>
        <w:rPr>
          <w:rFonts w:cstheme="minorHAnsi"/>
          <w:color w:val="000000" w:themeColor="text1"/>
        </w:rPr>
        <w:t xml:space="preserve">5- </w:t>
      </w:r>
      <w:r w:rsidR="00F52BFB" w:rsidRPr="00D11EAD">
        <w:rPr>
          <w:rFonts w:cstheme="minorHAnsi"/>
          <w:color w:val="000000" w:themeColor="text1"/>
        </w:rPr>
        <w:t xml:space="preserve">İçinde aynı veya farklı </w:t>
      </w:r>
      <w:proofErr w:type="spellStart"/>
      <w:r w:rsidR="00F52BFB" w:rsidRPr="00D11EAD">
        <w:rPr>
          <w:rFonts w:cstheme="minorHAnsi"/>
          <w:color w:val="000000" w:themeColor="text1"/>
        </w:rPr>
        <w:t>lokasyonlarda</w:t>
      </w:r>
      <w:proofErr w:type="spellEnd"/>
      <w:r w:rsidR="00F52BFB" w:rsidRPr="00D11EAD">
        <w:rPr>
          <w:rFonts w:cstheme="minorHAnsi"/>
          <w:color w:val="000000" w:themeColor="text1"/>
        </w:rPr>
        <w:t xml:space="preserve"> birden fazla işyeri barındıran işverenlerin tek bir çatı altında Otomatik Katılım kapsamında değerlen</w:t>
      </w:r>
      <w:r w:rsidR="003325C7" w:rsidRPr="00D11EAD">
        <w:rPr>
          <w:rFonts w:cstheme="minorHAnsi"/>
          <w:color w:val="000000" w:themeColor="text1"/>
        </w:rPr>
        <w:t>dirilmesi söz konusu olacak mı?</w:t>
      </w:r>
    </w:p>
    <w:p w14:paraId="353DFD52" w14:textId="74832910" w:rsidR="00F52BFB" w:rsidRDefault="00F52BFB" w:rsidP="003325C7">
      <w:pPr>
        <w:ind w:left="502"/>
        <w:jc w:val="both"/>
        <w:rPr>
          <w:rFonts w:cstheme="minorHAnsi"/>
        </w:rPr>
      </w:pPr>
      <w:r w:rsidRPr="003325C7">
        <w:rPr>
          <w:rFonts w:cstheme="minorHAnsi"/>
        </w:rPr>
        <w:t>Çalışan sayısının belirlenmesinde, birden fazla işyeri olan işverenler için bütün işyerlerindeki çalışanların toplamı göz önünde bulundurulur.</w:t>
      </w:r>
    </w:p>
    <w:p w14:paraId="66CB33EF" w14:textId="77777777" w:rsidR="003325C7" w:rsidRPr="00B2460F" w:rsidRDefault="003325C7" w:rsidP="003325C7">
      <w:pPr>
        <w:ind w:left="502"/>
        <w:jc w:val="both"/>
        <w:rPr>
          <w:rFonts w:cstheme="minorHAnsi"/>
          <w:color w:val="000000" w:themeColor="text1"/>
          <w:u w:val="single"/>
        </w:rPr>
      </w:pPr>
    </w:p>
    <w:p w14:paraId="7A9F8D97" w14:textId="705BEF6E" w:rsidR="00023712" w:rsidRPr="00FF0038" w:rsidRDefault="00B03546" w:rsidP="00FF0038">
      <w:pPr>
        <w:ind w:left="142"/>
        <w:jc w:val="both"/>
        <w:rPr>
          <w:rFonts w:cstheme="minorHAnsi"/>
          <w:color w:val="000000" w:themeColor="text1"/>
        </w:rPr>
      </w:pPr>
      <w:r>
        <w:rPr>
          <w:rFonts w:cstheme="minorHAnsi"/>
          <w:color w:val="000000" w:themeColor="text1"/>
        </w:rPr>
        <w:t>6</w:t>
      </w:r>
      <w:r w:rsidR="00D11EAD">
        <w:rPr>
          <w:rFonts w:cstheme="minorHAnsi"/>
          <w:color w:val="000000" w:themeColor="text1"/>
        </w:rPr>
        <w:t xml:space="preserve">- </w:t>
      </w:r>
      <w:r w:rsidR="00FF080A" w:rsidRPr="00D11EAD">
        <w:rPr>
          <w:rFonts w:cstheme="minorHAnsi"/>
          <w:color w:val="000000" w:themeColor="text1"/>
        </w:rPr>
        <w:t>İşveren olarak otomatik katılım uygulaması kapsamında</w:t>
      </w:r>
      <w:r w:rsidR="00C52D02" w:rsidRPr="00D11EAD">
        <w:rPr>
          <w:rFonts w:cstheme="minorHAnsi"/>
          <w:color w:val="000000" w:themeColor="text1"/>
        </w:rPr>
        <w:t>ki</w:t>
      </w:r>
      <w:r w:rsidR="00FF080A" w:rsidRPr="00D11EAD">
        <w:rPr>
          <w:rFonts w:cstheme="minorHAnsi"/>
          <w:color w:val="000000" w:themeColor="text1"/>
        </w:rPr>
        <w:t xml:space="preserve"> yükümlülüklerim nelerdir?</w:t>
      </w:r>
    </w:p>
    <w:p w14:paraId="76A4F3C7" w14:textId="7B76E265" w:rsidR="005E12C6" w:rsidRDefault="005E12C6" w:rsidP="00C03828">
      <w:pPr>
        <w:pStyle w:val="ListParagraph"/>
        <w:numPr>
          <w:ilvl w:val="0"/>
          <w:numId w:val="16"/>
        </w:numPr>
        <w:jc w:val="both"/>
        <w:rPr>
          <w:rFonts w:asciiTheme="minorHAnsi" w:hAnsiTheme="minorHAnsi" w:cstheme="minorHAnsi"/>
          <w:color w:val="000000" w:themeColor="text1"/>
        </w:rPr>
      </w:pPr>
      <w:r w:rsidRPr="005E12C6">
        <w:rPr>
          <w:rFonts w:asciiTheme="minorHAnsi" w:hAnsiTheme="minorHAnsi" w:cstheme="minorHAnsi"/>
          <w:color w:val="000000" w:themeColor="text1"/>
        </w:rPr>
        <w:t>Emeklilik şirketinin seçimi</w:t>
      </w:r>
      <w:r>
        <w:rPr>
          <w:rFonts w:asciiTheme="minorHAnsi" w:hAnsiTheme="minorHAnsi" w:cstheme="minorHAnsi"/>
          <w:color w:val="000000" w:themeColor="text1"/>
        </w:rPr>
        <w:t xml:space="preserve">: </w:t>
      </w:r>
      <w:r w:rsidRPr="005E12C6">
        <w:rPr>
          <w:rFonts w:asciiTheme="minorHAnsi" w:hAnsiTheme="minorHAnsi" w:cstheme="minorHAnsi"/>
          <w:color w:val="000000" w:themeColor="text1"/>
        </w:rPr>
        <w:t xml:space="preserve">5510 sayılı Kanunun 12 </w:t>
      </w:r>
      <w:proofErr w:type="spellStart"/>
      <w:r w:rsidRPr="005E12C6">
        <w:rPr>
          <w:rFonts w:asciiTheme="minorHAnsi" w:hAnsiTheme="minorHAnsi" w:cstheme="minorHAnsi"/>
          <w:color w:val="000000" w:themeColor="text1"/>
        </w:rPr>
        <w:t>nci</w:t>
      </w:r>
      <w:proofErr w:type="spellEnd"/>
      <w:r w:rsidRPr="005E12C6">
        <w:rPr>
          <w:rFonts w:asciiTheme="minorHAnsi" w:hAnsiTheme="minorHAnsi" w:cstheme="minorHAnsi"/>
          <w:color w:val="000000" w:themeColor="text1"/>
        </w:rPr>
        <w:t xml:space="preserve"> maddesi kapsamında</w:t>
      </w:r>
      <w:r w:rsidR="00AA5265">
        <w:rPr>
          <w:rFonts w:asciiTheme="minorHAnsi" w:hAnsiTheme="minorHAnsi" w:cstheme="minorHAnsi"/>
          <w:color w:val="000000" w:themeColor="text1"/>
        </w:rPr>
        <w:t xml:space="preserve">ki her işveren çalışanları adına bir emeklilik şirketi ile sözleşme yapmakla </w:t>
      </w:r>
      <w:r w:rsidRPr="005E12C6">
        <w:rPr>
          <w:rFonts w:asciiTheme="minorHAnsi" w:hAnsiTheme="minorHAnsi" w:cstheme="minorHAnsi"/>
          <w:color w:val="000000" w:themeColor="text1"/>
        </w:rPr>
        <w:t>yükümlüdür. Şirket seçiminde, hizmet kalitesi, kesinti ve diğer hususlar göz önünde bulundurarak tercihte bulunulmalıdır.</w:t>
      </w:r>
    </w:p>
    <w:p w14:paraId="730A00E9" w14:textId="294A1810" w:rsidR="00BF33C7" w:rsidRPr="005E12C6" w:rsidRDefault="005E12C6" w:rsidP="00C03828">
      <w:pPr>
        <w:pStyle w:val="ListParagraph"/>
        <w:numPr>
          <w:ilvl w:val="0"/>
          <w:numId w:val="16"/>
        </w:numPr>
        <w:jc w:val="both"/>
        <w:rPr>
          <w:rFonts w:cstheme="minorHAnsi"/>
          <w:color w:val="000000" w:themeColor="text1"/>
        </w:rPr>
      </w:pPr>
      <w:r w:rsidRPr="005E12C6">
        <w:rPr>
          <w:rFonts w:cstheme="minorHAnsi"/>
          <w:bCs/>
          <w:color w:val="000000" w:themeColor="text1"/>
        </w:rPr>
        <w:t xml:space="preserve">Fonların Seçimi: </w:t>
      </w:r>
      <w:r w:rsidR="00B03546" w:rsidRPr="005E12C6">
        <w:rPr>
          <w:rFonts w:cstheme="minorHAnsi"/>
          <w:color w:val="000000" w:themeColor="text1"/>
        </w:rPr>
        <w:t>İşveren, sisteme giriş esnasında çalışandan faizli/faizsiz fon tercihini alır, tercihte bulunmayan çalışanları için söz konusu tercihi yapar.</w:t>
      </w:r>
      <w:r w:rsidR="00721368">
        <w:rPr>
          <w:rFonts w:cstheme="minorHAnsi"/>
          <w:color w:val="000000" w:themeColor="text1"/>
        </w:rPr>
        <w:t xml:space="preserve"> </w:t>
      </w:r>
      <w:r w:rsidR="00FF400F">
        <w:rPr>
          <w:rFonts w:cstheme="minorHAnsi"/>
          <w:color w:val="000000" w:themeColor="text1"/>
        </w:rPr>
        <w:t>Çalışan</w:t>
      </w:r>
      <w:r w:rsidR="00721368">
        <w:rPr>
          <w:rFonts w:cstheme="minorHAnsi"/>
          <w:color w:val="000000" w:themeColor="text1"/>
        </w:rPr>
        <w:t xml:space="preserve"> fon tercihlerinin, işverenin şirket ile yapacağı sözleşme kapsamında doğrudan emeklilik şirketine bildirilmesi </w:t>
      </w:r>
      <w:r w:rsidR="00FF400F">
        <w:rPr>
          <w:rFonts w:cstheme="minorHAnsi"/>
          <w:color w:val="000000" w:themeColor="text1"/>
        </w:rPr>
        <w:t xml:space="preserve">de </w:t>
      </w:r>
      <w:r w:rsidR="00721368">
        <w:rPr>
          <w:rFonts w:cstheme="minorHAnsi"/>
          <w:color w:val="000000" w:themeColor="text1"/>
        </w:rPr>
        <w:t>kararlaştırılabilir.</w:t>
      </w:r>
    </w:p>
    <w:p w14:paraId="444283C0" w14:textId="692AB632" w:rsidR="00BF33C7" w:rsidRPr="005E12C6" w:rsidRDefault="005E12C6" w:rsidP="00C03828">
      <w:pPr>
        <w:pStyle w:val="ListParagraph"/>
        <w:numPr>
          <w:ilvl w:val="0"/>
          <w:numId w:val="16"/>
        </w:numPr>
        <w:jc w:val="both"/>
        <w:rPr>
          <w:rFonts w:cstheme="minorHAnsi"/>
          <w:color w:val="000000" w:themeColor="text1"/>
        </w:rPr>
      </w:pPr>
      <w:r w:rsidRPr="005E12C6">
        <w:rPr>
          <w:rFonts w:cstheme="minorHAnsi"/>
          <w:bCs/>
          <w:color w:val="000000" w:themeColor="text1"/>
        </w:rPr>
        <w:t xml:space="preserve">Katkı payının ödenmesi: </w:t>
      </w:r>
      <w:r w:rsidR="00B03546" w:rsidRPr="005E12C6">
        <w:rPr>
          <w:rFonts w:cstheme="minorHAnsi"/>
          <w:color w:val="000000" w:themeColor="text1"/>
        </w:rPr>
        <w:t>İşveren, katkı payını çalışanın ücretinden kesip emeklilik şirketine aktarmakla yükümlüdür. Maaş ödemelerini Maliye Bakanlığınca işletilen Kamu Harcama ve Muhasebe Bilişim Sistemi kullanarak yapan Kamu Kurumları aynı sistemi kullanarak katkı payı ödemelerini gerçekleştirebilecektir.</w:t>
      </w:r>
    </w:p>
    <w:p w14:paraId="177888C5" w14:textId="77D4D7EE" w:rsidR="00BF33C7" w:rsidRPr="005E12C6" w:rsidRDefault="005E12C6" w:rsidP="00C03828">
      <w:pPr>
        <w:pStyle w:val="ListParagraph"/>
        <w:numPr>
          <w:ilvl w:val="0"/>
          <w:numId w:val="16"/>
        </w:numPr>
        <w:jc w:val="both"/>
        <w:rPr>
          <w:rFonts w:cstheme="minorHAnsi"/>
          <w:color w:val="000000" w:themeColor="text1"/>
        </w:rPr>
      </w:pPr>
      <w:r w:rsidRPr="005E12C6">
        <w:rPr>
          <w:rFonts w:cstheme="minorHAnsi"/>
          <w:bCs/>
          <w:color w:val="000000" w:themeColor="text1"/>
        </w:rPr>
        <w:t xml:space="preserve">Devir </w:t>
      </w:r>
      <w:proofErr w:type="gramStart"/>
      <w:r w:rsidRPr="005E12C6">
        <w:rPr>
          <w:rFonts w:cstheme="minorHAnsi"/>
          <w:bCs/>
          <w:color w:val="000000" w:themeColor="text1"/>
        </w:rPr>
        <w:t>İmkanı</w:t>
      </w:r>
      <w:proofErr w:type="gramEnd"/>
      <w:r w:rsidRPr="005E12C6">
        <w:rPr>
          <w:rFonts w:cstheme="minorHAnsi"/>
          <w:bCs/>
          <w:color w:val="000000" w:themeColor="text1"/>
        </w:rPr>
        <w:t xml:space="preserve">: </w:t>
      </w:r>
      <w:r w:rsidR="00B03546" w:rsidRPr="005E12C6">
        <w:rPr>
          <w:rFonts w:cstheme="minorHAnsi"/>
          <w:color w:val="000000" w:themeColor="text1"/>
        </w:rPr>
        <w:t>İşveren operasyonel gereklilikleri dikkate alarak, şirket seçimi ve katkı payının kesilmesi hariç diğer yükümlülüklerinin icrasını emeklilik şirketine bırakabilir.</w:t>
      </w:r>
    </w:p>
    <w:p w14:paraId="03C87832" w14:textId="0FC0A67C" w:rsidR="00FF080A" w:rsidRPr="00B2460F" w:rsidRDefault="00FF080A" w:rsidP="006B122D">
      <w:pPr>
        <w:pStyle w:val="ListParagraph"/>
        <w:spacing w:before="120" w:after="120"/>
        <w:ind w:left="-11"/>
        <w:jc w:val="both"/>
        <w:rPr>
          <w:rFonts w:asciiTheme="minorHAnsi" w:hAnsiTheme="minorHAnsi" w:cstheme="minorHAnsi"/>
          <w:color w:val="000000" w:themeColor="text1"/>
        </w:rPr>
      </w:pPr>
    </w:p>
    <w:p w14:paraId="7249640A" w14:textId="3E400B17" w:rsidR="00D27B6D" w:rsidRPr="00D11EAD" w:rsidRDefault="00B03546" w:rsidP="00D11EAD">
      <w:pPr>
        <w:spacing w:after="120"/>
        <w:ind w:left="142"/>
        <w:jc w:val="both"/>
        <w:rPr>
          <w:rFonts w:cstheme="minorHAnsi"/>
          <w:color w:val="000000" w:themeColor="text1"/>
        </w:rPr>
      </w:pPr>
      <w:r>
        <w:rPr>
          <w:rFonts w:cstheme="minorHAnsi"/>
          <w:color w:val="000000" w:themeColor="text1"/>
        </w:rPr>
        <w:t>7</w:t>
      </w:r>
      <w:r w:rsidR="00D11EAD">
        <w:rPr>
          <w:rFonts w:cstheme="minorHAnsi"/>
          <w:color w:val="000000" w:themeColor="text1"/>
        </w:rPr>
        <w:t xml:space="preserve">- </w:t>
      </w:r>
      <w:r w:rsidR="00EC7FD6" w:rsidRPr="00D11EAD">
        <w:rPr>
          <w:rFonts w:cstheme="minorHAnsi"/>
          <w:color w:val="000000" w:themeColor="text1"/>
        </w:rPr>
        <w:t xml:space="preserve">Oto katılımda sisteme </w:t>
      </w:r>
      <w:proofErr w:type="gramStart"/>
      <w:r w:rsidR="00EC7FD6" w:rsidRPr="00D11EAD">
        <w:rPr>
          <w:rFonts w:cstheme="minorHAnsi"/>
          <w:color w:val="000000" w:themeColor="text1"/>
        </w:rPr>
        <w:t>dahil</w:t>
      </w:r>
      <w:proofErr w:type="gramEnd"/>
      <w:r w:rsidR="00EC7FD6" w:rsidRPr="00D11EAD">
        <w:rPr>
          <w:rFonts w:cstheme="minorHAnsi"/>
          <w:color w:val="000000" w:themeColor="text1"/>
        </w:rPr>
        <w:t xml:space="preserve"> olmak üzere işverenler tarafından hangi formlar doldurulacak? </w:t>
      </w:r>
    </w:p>
    <w:p w14:paraId="4CD80C29" w14:textId="7D33E529" w:rsidR="003325C7" w:rsidRPr="006B122D" w:rsidRDefault="00EC7FD6" w:rsidP="006B122D">
      <w:pPr>
        <w:pStyle w:val="ListParagraph"/>
        <w:ind w:left="0" w:firstLine="502"/>
        <w:contextualSpacing w:val="0"/>
        <w:jc w:val="both"/>
        <w:rPr>
          <w:rFonts w:asciiTheme="minorHAnsi" w:hAnsiTheme="minorHAnsi" w:cstheme="minorHAnsi"/>
          <w:color w:val="000000" w:themeColor="text1"/>
        </w:rPr>
      </w:pPr>
      <w:r w:rsidRPr="00B2460F">
        <w:rPr>
          <w:rFonts w:asciiTheme="minorHAnsi" w:hAnsiTheme="minorHAnsi" w:cstheme="minorHAnsi"/>
          <w:color w:val="000000" w:themeColor="text1"/>
        </w:rPr>
        <w:t xml:space="preserve">İşverenle şirket arasında </w:t>
      </w:r>
      <w:r w:rsidR="00D52A4B" w:rsidRPr="00B2460F">
        <w:rPr>
          <w:rFonts w:asciiTheme="minorHAnsi" w:hAnsiTheme="minorHAnsi" w:cstheme="minorHAnsi"/>
          <w:color w:val="000000" w:themeColor="text1"/>
        </w:rPr>
        <w:t>tarafların yükümlülüklerini detaylandıran bir sözleşme imzalanac</w:t>
      </w:r>
      <w:r w:rsidR="00F80021" w:rsidRPr="00B2460F">
        <w:rPr>
          <w:rFonts w:asciiTheme="minorHAnsi" w:hAnsiTheme="minorHAnsi" w:cstheme="minorHAnsi"/>
          <w:color w:val="000000" w:themeColor="text1"/>
        </w:rPr>
        <w:t xml:space="preserve">aktır. </w:t>
      </w:r>
    </w:p>
    <w:p w14:paraId="1BC7559D" w14:textId="77777777" w:rsidR="00EC7FD6" w:rsidRPr="00B2460F" w:rsidRDefault="00EC7FD6" w:rsidP="006B122D">
      <w:pPr>
        <w:pStyle w:val="ListParagraph"/>
        <w:spacing w:before="120" w:after="120"/>
        <w:ind w:left="-11"/>
        <w:contextualSpacing w:val="0"/>
        <w:jc w:val="both"/>
        <w:rPr>
          <w:rFonts w:asciiTheme="minorHAnsi" w:hAnsiTheme="minorHAnsi" w:cstheme="minorHAnsi"/>
          <w:color w:val="000000" w:themeColor="text1"/>
        </w:rPr>
      </w:pPr>
    </w:p>
    <w:p w14:paraId="492C2B2C" w14:textId="3930E904" w:rsidR="005B4C10" w:rsidRPr="00D11EAD" w:rsidRDefault="00B03546" w:rsidP="00D11EAD">
      <w:pPr>
        <w:spacing w:after="120"/>
        <w:ind w:left="142"/>
        <w:jc w:val="both"/>
        <w:rPr>
          <w:rFonts w:cstheme="minorHAnsi"/>
          <w:color w:val="000000" w:themeColor="text1"/>
        </w:rPr>
      </w:pPr>
      <w:r>
        <w:rPr>
          <w:rFonts w:cstheme="minorHAnsi"/>
          <w:color w:val="000000" w:themeColor="text1"/>
        </w:rPr>
        <w:t>8</w:t>
      </w:r>
      <w:r w:rsidR="00D11EAD">
        <w:rPr>
          <w:rFonts w:cstheme="minorHAnsi"/>
          <w:color w:val="000000" w:themeColor="text1"/>
        </w:rPr>
        <w:t xml:space="preserve">- </w:t>
      </w:r>
      <w:r w:rsidR="00CD6061" w:rsidRPr="00D11EAD">
        <w:rPr>
          <w:rFonts w:cstheme="minorHAnsi"/>
          <w:color w:val="000000" w:themeColor="text1"/>
        </w:rPr>
        <w:t>O</w:t>
      </w:r>
      <w:r w:rsidR="005B2D19" w:rsidRPr="00D11EAD">
        <w:rPr>
          <w:rFonts w:cstheme="minorHAnsi"/>
          <w:color w:val="000000" w:themeColor="text1"/>
        </w:rPr>
        <w:t>to katı</w:t>
      </w:r>
      <w:r w:rsidR="004D02ED" w:rsidRPr="00D11EAD">
        <w:rPr>
          <w:rFonts w:cstheme="minorHAnsi"/>
          <w:color w:val="000000" w:themeColor="text1"/>
        </w:rPr>
        <w:t xml:space="preserve">lımda sisteme </w:t>
      </w:r>
      <w:proofErr w:type="gramStart"/>
      <w:r w:rsidR="004D02ED" w:rsidRPr="00D11EAD">
        <w:rPr>
          <w:rFonts w:cstheme="minorHAnsi"/>
          <w:color w:val="000000" w:themeColor="text1"/>
        </w:rPr>
        <w:t>dahil</w:t>
      </w:r>
      <w:proofErr w:type="gramEnd"/>
      <w:r w:rsidR="004D02ED" w:rsidRPr="00D11EAD">
        <w:rPr>
          <w:rFonts w:cstheme="minorHAnsi"/>
          <w:color w:val="000000" w:themeColor="text1"/>
        </w:rPr>
        <w:t xml:space="preserve"> </w:t>
      </w:r>
      <w:r w:rsidR="00EC7FD6" w:rsidRPr="00D11EAD">
        <w:rPr>
          <w:rFonts w:cstheme="minorHAnsi"/>
          <w:color w:val="000000" w:themeColor="text1"/>
        </w:rPr>
        <w:t>etmek</w:t>
      </w:r>
      <w:r w:rsidR="004D02ED" w:rsidRPr="00D11EAD">
        <w:rPr>
          <w:rFonts w:cstheme="minorHAnsi"/>
          <w:color w:val="000000" w:themeColor="text1"/>
        </w:rPr>
        <w:t xml:space="preserve"> üzere </w:t>
      </w:r>
      <w:r w:rsidR="00EC7FD6" w:rsidRPr="00D11EAD">
        <w:rPr>
          <w:rFonts w:cstheme="minorHAnsi"/>
          <w:color w:val="000000" w:themeColor="text1"/>
        </w:rPr>
        <w:t xml:space="preserve">işverenler </w:t>
      </w:r>
      <w:r w:rsidR="005B2D19" w:rsidRPr="00D11EAD">
        <w:rPr>
          <w:rFonts w:cstheme="minorHAnsi"/>
          <w:color w:val="000000" w:themeColor="text1"/>
        </w:rPr>
        <w:t>çalışanlar</w:t>
      </w:r>
      <w:r w:rsidR="004D0B9D" w:rsidRPr="00D11EAD">
        <w:rPr>
          <w:rFonts w:cstheme="minorHAnsi"/>
          <w:color w:val="000000" w:themeColor="text1"/>
        </w:rPr>
        <w:t>ın</w:t>
      </w:r>
      <w:r w:rsidR="00EC7FD6" w:rsidRPr="00D11EAD">
        <w:rPr>
          <w:rFonts w:cstheme="minorHAnsi"/>
          <w:color w:val="000000" w:themeColor="text1"/>
        </w:rPr>
        <w:t xml:space="preserve">dan hangi </w:t>
      </w:r>
      <w:r w:rsidR="00422AB5" w:rsidRPr="00D11EAD">
        <w:rPr>
          <w:rFonts w:cstheme="minorHAnsi"/>
          <w:color w:val="000000" w:themeColor="text1"/>
        </w:rPr>
        <w:t xml:space="preserve">formları </w:t>
      </w:r>
      <w:r w:rsidR="00EC7FD6" w:rsidRPr="00D11EAD">
        <w:rPr>
          <w:rFonts w:cstheme="minorHAnsi"/>
          <w:color w:val="000000" w:themeColor="text1"/>
        </w:rPr>
        <w:t>imzalamalarını isteyecek</w:t>
      </w:r>
      <w:r w:rsidR="004D0B9D" w:rsidRPr="00D11EAD">
        <w:rPr>
          <w:rFonts w:cstheme="minorHAnsi"/>
          <w:color w:val="000000" w:themeColor="text1"/>
        </w:rPr>
        <w:t>tir</w:t>
      </w:r>
      <w:r w:rsidR="005B2D19" w:rsidRPr="00D11EAD">
        <w:rPr>
          <w:rFonts w:cstheme="minorHAnsi"/>
          <w:color w:val="000000" w:themeColor="text1"/>
        </w:rPr>
        <w:t>?</w:t>
      </w:r>
      <w:r w:rsidR="004D02ED" w:rsidRPr="00D11EAD">
        <w:rPr>
          <w:rFonts w:cstheme="minorHAnsi"/>
          <w:color w:val="000000" w:themeColor="text1"/>
        </w:rPr>
        <w:t xml:space="preserve"> </w:t>
      </w:r>
    </w:p>
    <w:p w14:paraId="76FF50E0" w14:textId="3CD4CBE3" w:rsidR="004D02ED" w:rsidRPr="006B122D" w:rsidRDefault="00264410" w:rsidP="006B122D">
      <w:pPr>
        <w:ind w:firstLine="502"/>
        <w:jc w:val="both"/>
        <w:rPr>
          <w:rFonts w:cstheme="minorHAnsi"/>
          <w:color w:val="000000" w:themeColor="text1"/>
        </w:rPr>
      </w:pPr>
      <w:r w:rsidRPr="006B122D">
        <w:rPr>
          <w:rFonts w:cstheme="minorHAnsi"/>
          <w:color w:val="000000" w:themeColor="text1"/>
        </w:rPr>
        <w:t>Otomatik katılım kapsamında çalışanlardan herhangi bir</w:t>
      </w:r>
      <w:r w:rsidR="00AA5265">
        <w:rPr>
          <w:rFonts w:cstheme="minorHAnsi"/>
          <w:color w:val="000000" w:themeColor="text1"/>
        </w:rPr>
        <w:t xml:space="preserve"> form doldurulması veya herhangi bir </w:t>
      </w:r>
      <w:r w:rsidRPr="006B122D">
        <w:rPr>
          <w:rFonts w:cstheme="minorHAnsi"/>
          <w:color w:val="000000" w:themeColor="text1"/>
        </w:rPr>
        <w:t xml:space="preserve">imza </w:t>
      </w:r>
      <w:r w:rsidR="00AA5265">
        <w:rPr>
          <w:rFonts w:cstheme="minorHAnsi"/>
          <w:color w:val="000000" w:themeColor="text1"/>
        </w:rPr>
        <w:t>istenmeyecektir.</w:t>
      </w:r>
      <w:r w:rsidRPr="006B122D">
        <w:rPr>
          <w:rFonts w:cstheme="minorHAnsi"/>
          <w:color w:val="000000" w:themeColor="text1"/>
        </w:rPr>
        <w:t xml:space="preserve"> </w:t>
      </w:r>
      <w:r w:rsidR="003766E6" w:rsidRPr="006B122D">
        <w:rPr>
          <w:rFonts w:cstheme="minorHAnsi"/>
          <w:color w:val="000000" w:themeColor="text1"/>
        </w:rPr>
        <w:t xml:space="preserve"> </w:t>
      </w:r>
    </w:p>
    <w:p w14:paraId="3BCE978A" w14:textId="77777777" w:rsidR="00840661" w:rsidRPr="00B2460F" w:rsidRDefault="00840661" w:rsidP="006B122D">
      <w:pPr>
        <w:pStyle w:val="ListParagraph"/>
        <w:spacing w:before="120" w:after="120"/>
        <w:ind w:left="-11"/>
        <w:contextualSpacing w:val="0"/>
        <w:jc w:val="both"/>
        <w:rPr>
          <w:rFonts w:asciiTheme="minorHAnsi" w:hAnsiTheme="minorHAnsi" w:cstheme="minorHAnsi"/>
          <w:color w:val="000000" w:themeColor="text1"/>
          <w:u w:val="single"/>
        </w:rPr>
      </w:pPr>
    </w:p>
    <w:p w14:paraId="7F984DD7" w14:textId="642EAC1F" w:rsidR="00060113" w:rsidRPr="00D11EAD" w:rsidRDefault="00B03546" w:rsidP="00D11EAD">
      <w:pPr>
        <w:spacing w:after="120"/>
        <w:ind w:left="142"/>
        <w:jc w:val="both"/>
        <w:rPr>
          <w:rFonts w:cstheme="minorHAnsi"/>
          <w:color w:val="000000" w:themeColor="text1"/>
        </w:rPr>
      </w:pPr>
      <w:r>
        <w:rPr>
          <w:rFonts w:cstheme="minorHAnsi"/>
          <w:color w:val="000000" w:themeColor="text1"/>
        </w:rPr>
        <w:t>9</w:t>
      </w:r>
      <w:r w:rsidR="00D11EAD">
        <w:rPr>
          <w:rFonts w:cstheme="minorHAnsi"/>
          <w:color w:val="000000" w:themeColor="text1"/>
        </w:rPr>
        <w:t xml:space="preserve">- </w:t>
      </w:r>
      <w:r w:rsidR="00D27B6D" w:rsidRPr="00D11EAD">
        <w:rPr>
          <w:rFonts w:cstheme="minorHAnsi"/>
          <w:color w:val="000000" w:themeColor="text1"/>
        </w:rPr>
        <w:t>İşveren k</w:t>
      </w:r>
      <w:r w:rsidR="004D0B9D" w:rsidRPr="00D11EAD">
        <w:rPr>
          <w:rFonts w:cstheme="minorHAnsi"/>
          <w:color w:val="000000" w:themeColor="text1"/>
        </w:rPr>
        <w:t>atkı payını şirkete zamanında iletmezse, eksik iletirse</w:t>
      </w:r>
      <w:r w:rsidR="00D27B6D" w:rsidRPr="00D11EAD">
        <w:rPr>
          <w:rFonts w:cstheme="minorHAnsi"/>
          <w:color w:val="000000" w:themeColor="text1"/>
        </w:rPr>
        <w:t xml:space="preserve"> </w:t>
      </w:r>
      <w:r w:rsidR="004D0B9D" w:rsidRPr="00D11EAD">
        <w:rPr>
          <w:rFonts w:cstheme="minorHAnsi"/>
          <w:color w:val="000000" w:themeColor="text1"/>
        </w:rPr>
        <w:t>ya da sehven çalışan</w:t>
      </w:r>
      <w:r w:rsidR="00D27B6D" w:rsidRPr="00D11EAD">
        <w:rPr>
          <w:rFonts w:cstheme="minorHAnsi"/>
          <w:color w:val="000000" w:themeColor="text1"/>
        </w:rPr>
        <w:t>d</w:t>
      </w:r>
      <w:r w:rsidR="00115EE6" w:rsidRPr="00D11EAD">
        <w:rPr>
          <w:rFonts w:cstheme="minorHAnsi"/>
          <w:color w:val="000000" w:themeColor="text1"/>
        </w:rPr>
        <w:t>an</w:t>
      </w:r>
      <w:r w:rsidR="004D0B9D" w:rsidRPr="00D11EAD">
        <w:rPr>
          <w:rFonts w:cstheme="minorHAnsi"/>
          <w:color w:val="000000" w:themeColor="text1"/>
        </w:rPr>
        <w:t xml:space="preserve"> katk</w:t>
      </w:r>
      <w:r w:rsidR="005E12C6">
        <w:rPr>
          <w:rFonts w:cstheme="minorHAnsi"/>
          <w:color w:val="000000" w:themeColor="text1"/>
        </w:rPr>
        <w:t>ı payı kesintisinde bulunmazsa</w:t>
      </w:r>
      <w:r w:rsidR="00D27B6D" w:rsidRPr="00D11EAD">
        <w:rPr>
          <w:rFonts w:cstheme="minorHAnsi"/>
          <w:color w:val="000000" w:themeColor="text1"/>
        </w:rPr>
        <w:t xml:space="preserve"> </w:t>
      </w:r>
      <w:r w:rsidR="004D0B9D" w:rsidRPr="00D11EAD">
        <w:rPr>
          <w:rFonts w:cstheme="minorHAnsi"/>
          <w:color w:val="000000" w:themeColor="text1"/>
        </w:rPr>
        <w:t xml:space="preserve">cezai müeyyide var mıdır? Cezalar nelerdir? </w:t>
      </w:r>
    </w:p>
    <w:p w14:paraId="169A2C47" w14:textId="571F7901" w:rsidR="00060113" w:rsidRPr="00B2460F" w:rsidRDefault="00060113" w:rsidP="008E2062">
      <w:pPr>
        <w:ind w:left="502"/>
        <w:jc w:val="both"/>
      </w:pPr>
      <w:r w:rsidRPr="0083232A">
        <w:rPr>
          <w:rFonts w:cstheme="minorHAnsi"/>
          <w:color w:val="000000" w:themeColor="text1"/>
        </w:rPr>
        <w:t>İşveren</w:t>
      </w:r>
      <w:r w:rsidR="00D27576" w:rsidRPr="0083232A">
        <w:rPr>
          <w:rFonts w:cstheme="minorHAnsi"/>
          <w:color w:val="000000" w:themeColor="text1"/>
        </w:rPr>
        <w:t>e</w:t>
      </w:r>
      <w:r w:rsidR="0083232A" w:rsidRPr="0083232A">
        <w:rPr>
          <w:rFonts w:cstheme="minorHAnsi"/>
          <w:color w:val="000000" w:themeColor="text1"/>
        </w:rPr>
        <w:t>; katkı payını zamanında şirkete aktarmaz veya geç/eksik aktarırsa,</w:t>
      </w:r>
      <w:r w:rsidRPr="0083232A">
        <w:rPr>
          <w:rFonts w:cstheme="minorHAnsi"/>
          <w:color w:val="000000" w:themeColor="text1"/>
        </w:rPr>
        <w:t xml:space="preserve"> </w:t>
      </w:r>
      <w:r w:rsidR="00783ED4">
        <w:rPr>
          <w:rFonts w:cstheme="minorHAnsi"/>
          <w:color w:val="000000" w:themeColor="text1"/>
        </w:rPr>
        <w:t xml:space="preserve">çalışanlarını </w:t>
      </w:r>
      <w:r w:rsidRPr="0083232A">
        <w:rPr>
          <w:rFonts w:cstheme="minorHAnsi"/>
          <w:color w:val="000000" w:themeColor="text1"/>
        </w:rPr>
        <w:t xml:space="preserve">sisteme </w:t>
      </w:r>
      <w:proofErr w:type="gramStart"/>
      <w:r w:rsidR="00783ED4">
        <w:rPr>
          <w:rFonts w:cstheme="minorHAnsi"/>
          <w:color w:val="000000" w:themeColor="text1"/>
        </w:rPr>
        <w:t>dahil</w:t>
      </w:r>
      <w:proofErr w:type="gramEnd"/>
      <w:r w:rsidR="00783ED4">
        <w:rPr>
          <w:rFonts w:cstheme="minorHAnsi"/>
          <w:color w:val="000000" w:themeColor="text1"/>
        </w:rPr>
        <w:t xml:space="preserve"> etmezse,</w:t>
      </w:r>
      <w:r w:rsidR="00997A5E" w:rsidRPr="0083232A">
        <w:rPr>
          <w:rFonts w:cstheme="minorHAnsi"/>
          <w:color w:val="000000" w:themeColor="text1"/>
        </w:rPr>
        <w:t xml:space="preserve"> </w:t>
      </w:r>
      <w:r w:rsidR="0083232A" w:rsidRPr="0083232A">
        <w:rPr>
          <w:rFonts w:cstheme="minorHAnsi"/>
          <w:color w:val="000000" w:themeColor="text1"/>
        </w:rPr>
        <w:t xml:space="preserve">çalışanın birikiminde oluşan parasal kaybından sorumludur ve </w:t>
      </w:r>
      <w:r w:rsidR="00997A5E" w:rsidRPr="0083232A">
        <w:rPr>
          <w:rFonts w:cstheme="minorHAnsi"/>
          <w:color w:val="000000" w:themeColor="text1"/>
        </w:rPr>
        <w:t>her bir ihlal için Çalışma ve Sosyal Güvenlik Bakanlığınca yüz Türk Lirası idari para cezası uygulanır.</w:t>
      </w:r>
      <w:r w:rsidR="00997A5E" w:rsidRPr="0083232A">
        <w:rPr>
          <w:rFonts w:cstheme="minorHAnsi"/>
        </w:rPr>
        <w:t xml:space="preserve"> </w:t>
      </w:r>
    </w:p>
    <w:p w14:paraId="02020CEE" w14:textId="77777777" w:rsidR="00EB0939" w:rsidRDefault="00EB0939" w:rsidP="006B122D">
      <w:pPr>
        <w:spacing w:before="120" w:after="120"/>
        <w:jc w:val="both"/>
      </w:pPr>
    </w:p>
    <w:p w14:paraId="34A336E1" w14:textId="2C1E6397" w:rsidR="00B53CDB" w:rsidRPr="005D1216" w:rsidRDefault="00B03546" w:rsidP="005D1216">
      <w:pPr>
        <w:spacing w:after="120"/>
        <w:ind w:left="142"/>
        <w:jc w:val="both"/>
        <w:rPr>
          <w:rFonts w:cstheme="minorHAnsi"/>
          <w:color w:val="000000" w:themeColor="text1"/>
        </w:rPr>
      </w:pPr>
      <w:r>
        <w:rPr>
          <w:rFonts w:cstheme="minorHAnsi"/>
          <w:color w:val="000000" w:themeColor="text1"/>
        </w:rPr>
        <w:t>10</w:t>
      </w:r>
      <w:r w:rsidR="005D1216">
        <w:rPr>
          <w:rFonts w:cstheme="minorHAnsi"/>
          <w:color w:val="000000" w:themeColor="text1"/>
        </w:rPr>
        <w:t xml:space="preserve">- </w:t>
      </w:r>
      <w:r w:rsidR="00B53CDB" w:rsidRPr="005D1216">
        <w:rPr>
          <w:rFonts w:cstheme="minorHAnsi"/>
          <w:color w:val="000000" w:themeColor="text1"/>
        </w:rPr>
        <w:t xml:space="preserve">Otomatik katılım kapsamında işverene ek fayda ya da </w:t>
      </w:r>
      <w:proofErr w:type="gramStart"/>
      <w:r w:rsidR="00B53CDB" w:rsidRPr="005D1216">
        <w:rPr>
          <w:rFonts w:cstheme="minorHAnsi"/>
          <w:color w:val="000000" w:themeColor="text1"/>
        </w:rPr>
        <w:t>promosyon</w:t>
      </w:r>
      <w:proofErr w:type="gramEnd"/>
      <w:r w:rsidR="00B53CDB" w:rsidRPr="005D1216">
        <w:rPr>
          <w:rFonts w:cstheme="minorHAnsi"/>
          <w:color w:val="000000" w:themeColor="text1"/>
        </w:rPr>
        <w:t xml:space="preserve"> uygulaması yapılabilir mi? </w:t>
      </w:r>
    </w:p>
    <w:p w14:paraId="3A55A6DE" w14:textId="4E109CBA" w:rsidR="005D1216" w:rsidRPr="006B122D" w:rsidRDefault="00B53CDB" w:rsidP="005D1216">
      <w:pPr>
        <w:spacing w:after="120"/>
        <w:ind w:left="142" w:firstLine="357"/>
        <w:jc w:val="both"/>
        <w:rPr>
          <w:rFonts w:cstheme="minorHAnsi"/>
          <w:color w:val="000000" w:themeColor="text1"/>
        </w:rPr>
      </w:pPr>
      <w:r w:rsidRPr="006B122D">
        <w:rPr>
          <w:rFonts w:cstheme="minorHAnsi"/>
          <w:color w:val="000000" w:themeColor="text1"/>
        </w:rPr>
        <w:t>Hayır yapılamaz.</w:t>
      </w:r>
    </w:p>
    <w:p w14:paraId="005DC08A" w14:textId="77777777" w:rsidR="00B53CDB" w:rsidRDefault="00B53CDB" w:rsidP="006B122D">
      <w:pPr>
        <w:spacing w:before="120" w:after="120"/>
        <w:ind w:left="-23"/>
        <w:jc w:val="both"/>
      </w:pPr>
    </w:p>
    <w:p w14:paraId="7A062D52" w14:textId="54324744" w:rsidR="005C49FF" w:rsidRDefault="00B03546" w:rsidP="005C49FF">
      <w:pPr>
        <w:spacing w:after="120"/>
        <w:ind w:left="142"/>
        <w:jc w:val="both"/>
        <w:rPr>
          <w:rFonts w:cstheme="minorHAnsi"/>
          <w:color w:val="000000" w:themeColor="text1"/>
        </w:rPr>
      </w:pPr>
      <w:r>
        <w:rPr>
          <w:rFonts w:cstheme="minorHAnsi"/>
          <w:color w:val="000000" w:themeColor="text1"/>
        </w:rPr>
        <w:t>11</w:t>
      </w:r>
      <w:r w:rsidR="00FF0038" w:rsidRPr="00FF0038">
        <w:rPr>
          <w:rFonts w:cstheme="minorHAnsi"/>
          <w:color w:val="000000" w:themeColor="text1"/>
        </w:rPr>
        <w:t xml:space="preserve">- </w:t>
      </w:r>
      <w:r w:rsidR="005D1216" w:rsidRPr="00FF0038">
        <w:rPr>
          <w:rFonts w:cstheme="minorHAnsi"/>
          <w:color w:val="000000" w:themeColor="text1"/>
        </w:rPr>
        <w:t>İşveren çalışanı adına katkı payı ödemesi yapabilir mi?</w:t>
      </w:r>
    </w:p>
    <w:p w14:paraId="4BF553B7" w14:textId="5A05AAC8" w:rsidR="005D1216" w:rsidRPr="006B122D" w:rsidRDefault="005E12C6" w:rsidP="005C49FF">
      <w:pPr>
        <w:spacing w:after="120"/>
        <w:ind w:left="518"/>
        <w:jc w:val="both"/>
        <w:rPr>
          <w:rFonts w:cstheme="minorHAnsi"/>
          <w:color w:val="000000" w:themeColor="text1"/>
        </w:rPr>
      </w:pPr>
      <w:r>
        <w:rPr>
          <w:rFonts w:cstheme="minorHAnsi"/>
          <w:color w:val="000000" w:themeColor="text1"/>
        </w:rPr>
        <w:t xml:space="preserve">İşveren otomatik katılım sistemi kapsamında çalışanı adına katkı payı ödemesi yapamaz. </w:t>
      </w:r>
      <w:r w:rsidR="005C49FF">
        <w:rPr>
          <w:rFonts w:cstheme="minorHAnsi"/>
          <w:color w:val="000000" w:themeColor="text1"/>
        </w:rPr>
        <w:t xml:space="preserve">Diğer taraftan, </w:t>
      </w:r>
      <w:r w:rsidR="005D1216" w:rsidRPr="006B122D">
        <w:rPr>
          <w:rFonts w:cstheme="minorHAnsi"/>
          <w:color w:val="000000" w:themeColor="text1"/>
        </w:rPr>
        <w:t xml:space="preserve">işveren grup emeklilik sözleşmesi (İGES) kapsamında </w:t>
      </w:r>
      <w:r w:rsidR="005C49FF">
        <w:rPr>
          <w:rFonts w:cstheme="minorHAnsi"/>
          <w:color w:val="000000" w:themeColor="text1"/>
        </w:rPr>
        <w:t xml:space="preserve">çalışana katkı payı ödemesi </w:t>
      </w:r>
      <w:r w:rsidR="005D1216" w:rsidRPr="006B122D">
        <w:rPr>
          <w:rFonts w:cstheme="minorHAnsi"/>
          <w:color w:val="000000" w:themeColor="text1"/>
        </w:rPr>
        <w:t>yap</w:t>
      </w:r>
      <w:r w:rsidR="005C49FF">
        <w:rPr>
          <w:rFonts w:cstheme="minorHAnsi"/>
          <w:color w:val="000000" w:themeColor="text1"/>
        </w:rPr>
        <w:t>ıl</w:t>
      </w:r>
      <w:r w:rsidR="005D1216" w:rsidRPr="006B122D">
        <w:rPr>
          <w:rFonts w:cstheme="minorHAnsi"/>
          <w:color w:val="000000" w:themeColor="text1"/>
        </w:rPr>
        <w:t>abilir.</w:t>
      </w:r>
    </w:p>
    <w:p w14:paraId="1D995EC9" w14:textId="77777777" w:rsidR="005D1216" w:rsidRDefault="005D1216" w:rsidP="005D1216">
      <w:pPr>
        <w:spacing w:before="120" w:after="120"/>
        <w:ind w:left="-23"/>
        <w:jc w:val="both"/>
      </w:pPr>
    </w:p>
    <w:p w14:paraId="1FD60D8D" w14:textId="62D22700" w:rsidR="005D1216" w:rsidRPr="00FF0038" w:rsidRDefault="00B03546" w:rsidP="00FF0038">
      <w:pPr>
        <w:spacing w:after="120"/>
        <w:ind w:left="142"/>
        <w:jc w:val="both"/>
        <w:rPr>
          <w:rFonts w:cstheme="minorHAnsi"/>
          <w:color w:val="000000" w:themeColor="text1"/>
        </w:rPr>
      </w:pPr>
      <w:r>
        <w:rPr>
          <w:rFonts w:cstheme="minorHAnsi"/>
          <w:color w:val="000000" w:themeColor="text1"/>
        </w:rPr>
        <w:t>12</w:t>
      </w:r>
      <w:r w:rsidR="00FF0038">
        <w:rPr>
          <w:rFonts w:cstheme="minorHAnsi"/>
          <w:color w:val="000000" w:themeColor="text1"/>
        </w:rPr>
        <w:t xml:space="preserve">- </w:t>
      </w:r>
      <w:r w:rsidR="005D1216" w:rsidRPr="00FF0038">
        <w:rPr>
          <w:rFonts w:cstheme="minorHAnsi"/>
          <w:color w:val="000000" w:themeColor="text1"/>
        </w:rPr>
        <w:t xml:space="preserve">İşveren çalışana </w:t>
      </w:r>
      <w:r w:rsidR="005C49FF">
        <w:rPr>
          <w:rFonts w:cstheme="minorHAnsi"/>
          <w:color w:val="000000" w:themeColor="text1"/>
        </w:rPr>
        <w:t>fayda sunmak amacıyla, otomatik katılım sistemi kapsamında ödenecek</w:t>
      </w:r>
      <w:r w:rsidR="005D1216" w:rsidRPr="00FF0038">
        <w:rPr>
          <w:rFonts w:cstheme="minorHAnsi"/>
          <w:color w:val="000000" w:themeColor="text1"/>
        </w:rPr>
        <w:t xml:space="preserve"> katkı paylarını çalışan ücretinden kesmek yerine kendisi ödeyebilir mi?</w:t>
      </w:r>
    </w:p>
    <w:p w14:paraId="71D2AD77" w14:textId="47C87FDB" w:rsidR="005D1216" w:rsidRDefault="005D1216" w:rsidP="005D1216">
      <w:pPr>
        <w:spacing w:after="120"/>
        <w:ind w:left="518"/>
        <w:jc w:val="both"/>
        <w:rPr>
          <w:rFonts w:cstheme="minorHAnsi"/>
          <w:color w:val="000000" w:themeColor="text1"/>
        </w:rPr>
      </w:pPr>
      <w:r w:rsidRPr="006B122D">
        <w:rPr>
          <w:rFonts w:cstheme="minorHAnsi"/>
          <w:color w:val="000000" w:themeColor="text1"/>
        </w:rPr>
        <w:t>Hayır. Bu kapsamda ödeme yapmak isteyen işveren İGES kurmak zorunda olup, çalışanı her</w:t>
      </w:r>
      <w:r w:rsidR="00E35622">
        <w:rPr>
          <w:rFonts w:cstheme="minorHAnsi"/>
          <w:color w:val="000000" w:themeColor="text1"/>
        </w:rPr>
        <w:t xml:space="preserve"> h</w:t>
      </w:r>
      <w:r w:rsidRPr="006B122D">
        <w:rPr>
          <w:rFonts w:cstheme="minorHAnsi"/>
          <w:color w:val="000000" w:themeColor="text1"/>
        </w:rPr>
        <w:t xml:space="preserve">alükarda otomatik katılım sistemine </w:t>
      </w:r>
      <w:proofErr w:type="gramStart"/>
      <w:r w:rsidRPr="006B122D">
        <w:rPr>
          <w:rFonts w:cstheme="minorHAnsi"/>
          <w:color w:val="000000" w:themeColor="text1"/>
        </w:rPr>
        <w:t>dahil</w:t>
      </w:r>
      <w:proofErr w:type="gramEnd"/>
      <w:r w:rsidRPr="006B122D">
        <w:rPr>
          <w:rFonts w:cstheme="minorHAnsi"/>
          <w:color w:val="000000" w:themeColor="text1"/>
        </w:rPr>
        <w:t xml:space="preserve"> etmek durumundadır.</w:t>
      </w:r>
    </w:p>
    <w:p w14:paraId="7046A06B" w14:textId="77777777" w:rsidR="00FF0038" w:rsidRPr="006B122D" w:rsidRDefault="00FF0038" w:rsidP="005D1216">
      <w:pPr>
        <w:spacing w:after="120"/>
        <w:ind w:left="518"/>
        <w:jc w:val="both"/>
        <w:rPr>
          <w:rFonts w:cstheme="minorHAnsi"/>
          <w:color w:val="000000" w:themeColor="text1"/>
        </w:rPr>
      </w:pPr>
    </w:p>
    <w:p w14:paraId="02E5FEA3" w14:textId="43E5352A" w:rsidR="00763EB1" w:rsidRDefault="00B03546" w:rsidP="00763EB1">
      <w:pPr>
        <w:spacing w:after="120"/>
        <w:ind w:left="142"/>
        <w:jc w:val="both"/>
        <w:rPr>
          <w:rFonts w:cstheme="minorHAnsi"/>
          <w:color w:val="000000" w:themeColor="text1"/>
        </w:rPr>
      </w:pPr>
      <w:r>
        <w:rPr>
          <w:rFonts w:cstheme="minorHAnsi"/>
          <w:color w:val="000000" w:themeColor="text1"/>
        </w:rPr>
        <w:t>13</w:t>
      </w:r>
      <w:r w:rsidR="00763EB1">
        <w:rPr>
          <w:rFonts w:cstheme="minorHAnsi"/>
          <w:color w:val="000000" w:themeColor="text1"/>
        </w:rPr>
        <w:t xml:space="preserve">- </w:t>
      </w:r>
      <w:r w:rsidR="00763EB1" w:rsidRPr="009B43CF">
        <w:rPr>
          <w:rFonts w:cstheme="minorHAnsi"/>
          <w:color w:val="000000" w:themeColor="text1"/>
        </w:rPr>
        <w:t>Çalışanlar</w:t>
      </w:r>
      <w:r w:rsidR="00763EB1">
        <w:rPr>
          <w:rFonts w:cstheme="minorHAnsi"/>
          <w:color w:val="000000" w:themeColor="text1"/>
        </w:rPr>
        <w:t xml:space="preserve">, sisteme giriş esnasında herhangi bir fon tercihi bulunmazsa katkı payların hangi fonlarda yatırıma yönlenecektir? Fon dağılım değişikliği yapmasının bir sınırı var mıdır? </w:t>
      </w:r>
    </w:p>
    <w:p w14:paraId="4C66584E" w14:textId="4A9E9583" w:rsidR="00763EB1" w:rsidRDefault="00763EB1" w:rsidP="00763EB1">
      <w:pPr>
        <w:spacing w:after="120"/>
        <w:ind w:left="518"/>
        <w:jc w:val="both"/>
        <w:rPr>
          <w:rFonts w:cstheme="minorHAnsi"/>
          <w:color w:val="000000" w:themeColor="text1"/>
        </w:rPr>
      </w:pPr>
      <w:r w:rsidRPr="00F612CD">
        <w:rPr>
          <w:rFonts w:cstheme="minorHAnsi"/>
          <w:color w:val="000000" w:themeColor="text1"/>
        </w:rPr>
        <w:t>Çalışanlar tarafından faizli/faizsiz fon tercihinin yapılmaması durumları için, işveren anlaşma yapacağı emeklilik şirketine ön tanımlı bir tercihte bulunabilir</w:t>
      </w:r>
      <w:r>
        <w:rPr>
          <w:rFonts w:cstheme="minorHAnsi"/>
          <w:color w:val="000000" w:themeColor="text1"/>
        </w:rPr>
        <w:t xml:space="preserve">. Bu kapsamda, katkı payları yapılan tercih doğrultusunda öncelikle 2 aylık süre boyunca </w:t>
      </w:r>
      <w:r w:rsidR="00C160CC">
        <w:rPr>
          <w:rFonts w:cstheme="minorHAnsi"/>
          <w:color w:val="000000" w:themeColor="text1"/>
        </w:rPr>
        <w:t>faizli/</w:t>
      </w:r>
      <w:r>
        <w:rPr>
          <w:rFonts w:cstheme="minorHAnsi"/>
          <w:color w:val="000000" w:themeColor="text1"/>
        </w:rPr>
        <w:t xml:space="preserve">faizsiz fonlarda değerlendirilir, akabinde ise standart fonda yatırıma </w:t>
      </w:r>
      <w:r w:rsidR="00C160CC">
        <w:rPr>
          <w:rFonts w:cstheme="minorHAnsi"/>
          <w:color w:val="000000" w:themeColor="text1"/>
        </w:rPr>
        <w:t xml:space="preserve">yönlendirilmeye </w:t>
      </w:r>
      <w:r>
        <w:rPr>
          <w:rFonts w:cstheme="minorHAnsi"/>
          <w:color w:val="000000" w:themeColor="text1"/>
        </w:rPr>
        <w:t xml:space="preserve">devam eder. </w:t>
      </w:r>
      <w:r w:rsidRPr="009B43CF">
        <w:rPr>
          <w:rFonts w:cstheme="minorHAnsi"/>
          <w:color w:val="000000" w:themeColor="text1"/>
        </w:rPr>
        <w:t>Çalışanlar yılda 6 defa fon dağılım değişikliği yapabilir.</w:t>
      </w:r>
    </w:p>
    <w:p w14:paraId="6DA5852B" w14:textId="77777777" w:rsidR="00FF0038" w:rsidRDefault="00FF0038" w:rsidP="00763EB1">
      <w:pPr>
        <w:spacing w:after="120"/>
        <w:ind w:left="518"/>
        <w:jc w:val="both"/>
        <w:rPr>
          <w:rFonts w:cstheme="minorHAnsi"/>
          <w:color w:val="000000" w:themeColor="text1"/>
        </w:rPr>
      </w:pPr>
    </w:p>
    <w:p w14:paraId="5A5C7351" w14:textId="3A47B85B" w:rsidR="00B53CDB" w:rsidRPr="005D1216" w:rsidRDefault="00B03546" w:rsidP="005D1216">
      <w:pPr>
        <w:spacing w:after="120"/>
        <w:ind w:left="142"/>
        <w:jc w:val="both"/>
        <w:rPr>
          <w:rFonts w:cstheme="minorHAnsi"/>
          <w:color w:val="000000" w:themeColor="text1"/>
        </w:rPr>
      </w:pPr>
      <w:r>
        <w:rPr>
          <w:rFonts w:cstheme="minorHAnsi"/>
          <w:color w:val="000000" w:themeColor="text1"/>
        </w:rPr>
        <w:t>14</w:t>
      </w:r>
      <w:r w:rsidR="005D1216">
        <w:rPr>
          <w:rFonts w:cstheme="minorHAnsi"/>
          <w:color w:val="000000" w:themeColor="text1"/>
        </w:rPr>
        <w:t xml:space="preserve">- </w:t>
      </w:r>
      <w:r w:rsidR="00B53CDB" w:rsidRPr="005D1216">
        <w:rPr>
          <w:rFonts w:cstheme="minorHAnsi"/>
          <w:color w:val="000000" w:themeColor="text1"/>
        </w:rPr>
        <w:t xml:space="preserve">İşverenler emeklilik şirketini değiştirebilir mi? </w:t>
      </w:r>
    </w:p>
    <w:p w14:paraId="2A27AB83" w14:textId="2E74A90A" w:rsidR="00B53CDB" w:rsidRDefault="005C49FF" w:rsidP="00FF0038">
      <w:pPr>
        <w:spacing w:after="120"/>
        <w:ind w:left="518"/>
        <w:jc w:val="both"/>
        <w:rPr>
          <w:rFonts w:cstheme="minorHAnsi"/>
          <w:color w:val="000000" w:themeColor="text1"/>
        </w:rPr>
      </w:pPr>
      <w:r>
        <w:rPr>
          <w:rFonts w:cstheme="minorHAnsi"/>
          <w:color w:val="000000" w:themeColor="text1"/>
        </w:rPr>
        <w:t>İşveren</w:t>
      </w:r>
      <w:r w:rsidR="00B53CDB" w:rsidRPr="005F3D97">
        <w:rPr>
          <w:rFonts w:cstheme="minorHAnsi"/>
          <w:color w:val="000000" w:themeColor="text1"/>
        </w:rPr>
        <w:t xml:space="preserve"> </w:t>
      </w:r>
      <w:r w:rsidR="00686C99">
        <w:rPr>
          <w:rFonts w:cstheme="minorHAnsi"/>
          <w:color w:val="000000" w:themeColor="text1"/>
        </w:rPr>
        <w:t xml:space="preserve">Müsteşarlıkça belirlenen esaslar </w:t>
      </w:r>
      <w:proofErr w:type="gramStart"/>
      <w:r w:rsidR="00686C99">
        <w:rPr>
          <w:rFonts w:cstheme="minorHAnsi"/>
          <w:color w:val="000000" w:themeColor="text1"/>
        </w:rPr>
        <w:t>dahilinde</w:t>
      </w:r>
      <w:proofErr w:type="gramEnd"/>
      <w:r w:rsidR="00686C99">
        <w:rPr>
          <w:rFonts w:cstheme="minorHAnsi"/>
          <w:color w:val="000000" w:themeColor="text1"/>
        </w:rPr>
        <w:t xml:space="preserve"> emeklilik şirketi değişikliği yapabilir.</w:t>
      </w:r>
    </w:p>
    <w:p w14:paraId="512E1774" w14:textId="77777777" w:rsidR="00FF0038" w:rsidRPr="00FF0038" w:rsidRDefault="00FF0038" w:rsidP="00FF0038">
      <w:pPr>
        <w:spacing w:after="120"/>
        <w:ind w:left="518"/>
        <w:jc w:val="both"/>
        <w:rPr>
          <w:rFonts w:cstheme="minorHAnsi"/>
          <w:color w:val="000000" w:themeColor="text1"/>
        </w:rPr>
      </w:pPr>
    </w:p>
    <w:p w14:paraId="0D04DA51" w14:textId="7A6897E3" w:rsidR="00B53CDB" w:rsidRPr="004A2519" w:rsidRDefault="00B03546" w:rsidP="008E2062">
      <w:pPr>
        <w:spacing w:after="120"/>
        <w:ind w:left="142"/>
        <w:jc w:val="both"/>
        <w:rPr>
          <w:rFonts w:cstheme="minorHAnsi"/>
          <w:color w:val="000000" w:themeColor="text1"/>
        </w:rPr>
      </w:pPr>
      <w:r>
        <w:rPr>
          <w:rFonts w:cstheme="minorHAnsi"/>
          <w:color w:val="000000" w:themeColor="text1"/>
        </w:rPr>
        <w:t>15</w:t>
      </w:r>
      <w:r w:rsidR="005D1216">
        <w:rPr>
          <w:rFonts w:cstheme="minorHAnsi"/>
          <w:color w:val="000000" w:themeColor="text1"/>
        </w:rPr>
        <w:t xml:space="preserve">- </w:t>
      </w:r>
      <w:r w:rsidR="00B53CDB" w:rsidRPr="004A2519">
        <w:rPr>
          <w:rFonts w:cstheme="minorHAnsi"/>
          <w:color w:val="000000" w:themeColor="text1"/>
        </w:rPr>
        <w:t>Birden fazla işverenle çalışanlar için otomatik katılım kapsamında her bir işvereni ile birden fazla emeklilik sözleşmesi açılabilir mi?</w:t>
      </w:r>
    </w:p>
    <w:p w14:paraId="151F4A16" w14:textId="3040DC9E" w:rsidR="00B53CDB" w:rsidRPr="005F3D97" w:rsidRDefault="00B53CDB" w:rsidP="005F3D97">
      <w:pPr>
        <w:spacing w:after="120"/>
        <w:ind w:left="518"/>
        <w:jc w:val="both"/>
        <w:rPr>
          <w:rFonts w:cstheme="minorHAnsi"/>
          <w:color w:val="000000" w:themeColor="text1"/>
        </w:rPr>
      </w:pPr>
      <w:r w:rsidRPr="005F3D97">
        <w:rPr>
          <w:rFonts w:cstheme="minorHAnsi"/>
          <w:color w:val="000000" w:themeColor="text1"/>
        </w:rPr>
        <w:t>Çalışanın her bir işvereni nezdinde otomatik katılım sözleşmesi açılacaktır.</w:t>
      </w:r>
    </w:p>
    <w:p w14:paraId="36FE131E" w14:textId="34C2375F" w:rsidR="00B53CDB" w:rsidRDefault="00B53CDB"/>
    <w:p w14:paraId="11D92A28" w14:textId="074E9071" w:rsidR="00B53CDB" w:rsidRPr="00DE244A" w:rsidRDefault="00B03546" w:rsidP="006E3473">
      <w:pPr>
        <w:spacing w:after="120"/>
        <w:ind w:left="142"/>
        <w:jc w:val="both"/>
        <w:rPr>
          <w:rFonts w:cstheme="minorHAnsi"/>
          <w:color w:val="000000" w:themeColor="text1"/>
        </w:rPr>
      </w:pPr>
      <w:r>
        <w:rPr>
          <w:rFonts w:cstheme="minorHAnsi"/>
          <w:color w:val="000000" w:themeColor="text1"/>
        </w:rPr>
        <w:t>16</w:t>
      </w:r>
      <w:r w:rsidR="00DE244A">
        <w:rPr>
          <w:rFonts w:cstheme="minorHAnsi"/>
          <w:color w:val="000000" w:themeColor="text1"/>
        </w:rPr>
        <w:t xml:space="preserve">- </w:t>
      </w:r>
      <w:r w:rsidR="00B53CDB" w:rsidRPr="00DE244A">
        <w:rPr>
          <w:rFonts w:cstheme="minorHAnsi"/>
          <w:color w:val="000000" w:themeColor="text1"/>
        </w:rPr>
        <w:t xml:space="preserve">Mevcut işyerinde </w:t>
      </w:r>
      <w:proofErr w:type="spellStart"/>
      <w:r w:rsidR="00B53CDB" w:rsidRPr="00DE244A">
        <w:rPr>
          <w:rFonts w:cstheme="minorHAnsi"/>
          <w:color w:val="000000" w:themeColor="text1"/>
        </w:rPr>
        <w:t>SGK’dan</w:t>
      </w:r>
      <w:proofErr w:type="spellEnd"/>
      <w:r w:rsidR="00B53CDB" w:rsidRPr="00DE244A">
        <w:rPr>
          <w:rFonts w:cstheme="minorHAnsi"/>
          <w:color w:val="000000" w:themeColor="text1"/>
        </w:rPr>
        <w:t xml:space="preserve"> emekli ve 45 yaşın altında halen çalışan varsa otomatik katılım ile sisteme </w:t>
      </w:r>
      <w:proofErr w:type="gramStart"/>
      <w:r w:rsidR="00B53CDB" w:rsidRPr="00DE244A">
        <w:rPr>
          <w:rFonts w:cstheme="minorHAnsi"/>
          <w:color w:val="000000" w:themeColor="text1"/>
        </w:rPr>
        <w:t>dahil</w:t>
      </w:r>
      <w:proofErr w:type="gramEnd"/>
      <w:r w:rsidR="00B53CDB" w:rsidRPr="00DE244A">
        <w:rPr>
          <w:rFonts w:cstheme="minorHAnsi"/>
          <w:color w:val="000000" w:themeColor="text1"/>
        </w:rPr>
        <w:t xml:space="preserve"> edilecek midir?</w:t>
      </w:r>
    </w:p>
    <w:p w14:paraId="5332F8F4" w14:textId="402471B4" w:rsidR="00B53CDB" w:rsidRDefault="00B53CDB" w:rsidP="005F3D97">
      <w:pPr>
        <w:spacing w:after="120"/>
        <w:ind w:left="518"/>
        <w:jc w:val="both"/>
        <w:rPr>
          <w:rFonts w:cstheme="minorHAnsi"/>
          <w:color w:val="000000" w:themeColor="text1"/>
        </w:rPr>
      </w:pPr>
      <w:r w:rsidRPr="005F3D97">
        <w:rPr>
          <w:rFonts w:cstheme="minorHAnsi"/>
          <w:color w:val="000000" w:themeColor="text1"/>
        </w:rPr>
        <w:lastRenderedPageBreak/>
        <w:t xml:space="preserve">Evet </w:t>
      </w:r>
      <w:proofErr w:type="gramStart"/>
      <w:r w:rsidRPr="005F3D97">
        <w:rPr>
          <w:rFonts w:cstheme="minorHAnsi"/>
          <w:color w:val="000000" w:themeColor="text1"/>
        </w:rPr>
        <w:t>dahil</w:t>
      </w:r>
      <w:proofErr w:type="gramEnd"/>
      <w:r w:rsidRPr="005F3D97">
        <w:rPr>
          <w:rFonts w:cstheme="minorHAnsi"/>
          <w:color w:val="000000" w:themeColor="text1"/>
        </w:rPr>
        <w:t xml:space="preserve"> edilecektir.</w:t>
      </w:r>
    </w:p>
    <w:p w14:paraId="331199E4" w14:textId="77777777" w:rsidR="00AE45E7" w:rsidRPr="005F3D97" w:rsidRDefault="00AE45E7" w:rsidP="005F3D97">
      <w:pPr>
        <w:spacing w:after="120"/>
        <w:ind w:left="518"/>
        <w:jc w:val="both"/>
        <w:rPr>
          <w:rFonts w:cstheme="minorHAnsi"/>
          <w:color w:val="000000" w:themeColor="text1"/>
        </w:rPr>
      </w:pPr>
    </w:p>
    <w:p w14:paraId="199D2857" w14:textId="45E85DEA" w:rsidR="00B53CDB" w:rsidRPr="00DE244A" w:rsidRDefault="00B03546" w:rsidP="00DE244A">
      <w:pPr>
        <w:spacing w:after="120"/>
        <w:ind w:left="142"/>
        <w:jc w:val="both"/>
        <w:rPr>
          <w:rFonts w:cstheme="minorHAnsi"/>
          <w:color w:val="000000" w:themeColor="text1"/>
        </w:rPr>
      </w:pPr>
      <w:r>
        <w:rPr>
          <w:rFonts w:cstheme="minorHAnsi"/>
          <w:color w:val="000000" w:themeColor="text1"/>
        </w:rPr>
        <w:t>17</w:t>
      </w:r>
      <w:r w:rsidR="00DE244A">
        <w:rPr>
          <w:rFonts w:cstheme="minorHAnsi"/>
          <w:color w:val="000000" w:themeColor="text1"/>
        </w:rPr>
        <w:t xml:space="preserve">- </w:t>
      </w:r>
      <w:r w:rsidR="00B53CDB" w:rsidRPr="00DE244A">
        <w:rPr>
          <w:rFonts w:cstheme="minorHAnsi"/>
          <w:color w:val="000000" w:themeColor="text1"/>
        </w:rPr>
        <w:t>Çalışanın maaşı üzerinde haciz/nafaka gibi yasal kesintiler varsa (Maaşın %25’i düzeyinde) katkı payı ödemesi için maaşından kesinti yapılabilir mi?</w:t>
      </w:r>
    </w:p>
    <w:p w14:paraId="01CFCB3C" w14:textId="477955BE" w:rsidR="0036091C" w:rsidRDefault="00C2056E" w:rsidP="005F3D97">
      <w:pPr>
        <w:spacing w:after="120"/>
        <w:ind w:left="518"/>
        <w:jc w:val="both"/>
        <w:rPr>
          <w:rFonts w:cstheme="minorHAnsi"/>
          <w:color w:val="000000" w:themeColor="text1"/>
        </w:rPr>
      </w:pPr>
      <w:r>
        <w:rPr>
          <w:rFonts w:cstheme="minorHAnsi"/>
          <w:color w:val="000000" w:themeColor="text1"/>
        </w:rPr>
        <w:t>Prime esas kazanç ve emeklilik keseneği etkilenmediği sürece ödenecek katkı payı tutarı değişmez.</w:t>
      </w:r>
    </w:p>
    <w:p w14:paraId="44943810" w14:textId="16D699B1" w:rsidR="00B53CDB" w:rsidRPr="005F3D97" w:rsidRDefault="00B53CDB" w:rsidP="005F3D97">
      <w:pPr>
        <w:spacing w:after="120"/>
        <w:ind w:left="518"/>
        <w:jc w:val="both"/>
        <w:rPr>
          <w:rFonts w:cstheme="minorHAnsi"/>
          <w:color w:val="000000" w:themeColor="text1"/>
        </w:rPr>
      </w:pPr>
    </w:p>
    <w:p w14:paraId="67534772" w14:textId="6F5B09E5" w:rsidR="00B53CDB" w:rsidRPr="00DE244A" w:rsidRDefault="00B03546" w:rsidP="00DE244A">
      <w:pPr>
        <w:spacing w:after="120"/>
        <w:ind w:left="142"/>
        <w:jc w:val="both"/>
        <w:rPr>
          <w:rFonts w:cstheme="minorHAnsi"/>
          <w:color w:val="000000" w:themeColor="text1"/>
        </w:rPr>
      </w:pPr>
      <w:r>
        <w:rPr>
          <w:rFonts w:cstheme="minorHAnsi"/>
          <w:color w:val="000000" w:themeColor="text1"/>
        </w:rPr>
        <w:t>18</w:t>
      </w:r>
      <w:r w:rsidR="00DE244A">
        <w:rPr>
          <w:rFonts w:cstheme="minorHAnsi"/>
          <w:color w:val="000000" w:themeColor="text1"/>
        </w:rPr>
        <w:t xml:space="preserve">- </w:t>
      </w:r>
      <w:r w:rsidR="00B53CDB" w:rsidRPr="00DE244A">
        <w:rPr>
          <w:rFonts w:cstheme="minorHAnsi"/>
          <w:color w:val="000000" w:themeColor="text1"/>
        </w:rPr>
        <w:t xml:space="preserve">Çalışanlar otomatik katılım kapsamında mevzuatta belirlenenin oranın üzerinde bir oranda </w:t>
      </w:r>
      <w:r w:rsidR="00C2056E">
        <w:rPr>
          <w:rFonts w:cstheme="minorHAnsi"/>
          <w:color w:val="000000" w:themeColor="text1"/>
        </w:rPr>
        <w:t>katkı pay kesilmesini talep edebilir mi?</w:t>
      </w:r>
    </w:p>
    <w:p w14:paraId="7C497541" w14:textId="237D68BE" w:rsidR="00B53CDB" w:rsidRPr="005F3D97" w:rsidRDefault="00C2056E" w:rsidP="005F3D97">
      <w:pPr>
        <w:spacing w:after="120"/>
        <w:ind w:left="518"/>
        <w:jc w:val="both"/>
        <w:rPr>
          <w:rFonts w:cstheme="minorHAnsi"/>
          <w:color w:val="000000" w:themeColor="text1"/>
        </w:rPr>
      </w:pPr>
      <w:r>
        <w:rPr>
          <w:rFonts w:cstheme="minorHAnsi"/>
          <w:color w:val="000000" w:themeColor="text1"/>
        </w:rPr>
        <w:t>Evet, talep edebilirler.</w:t>
      </w:r>
    </w:p>
    <w:p w14:paraId="29243EBE" w14:textId="7FC07F09" w:rsidR="00B53CDB" w:rsidRDefault="00B53CDB">
      <w:pPr>
        <w:ind w:left="-20"/>
        <w:jc w:val="both"/>
      </w:pPr>
    </w:p>
    <w:p w14:paraId="6E87D543" w14:textId="206CCB41" w:rsidR="00B53CDB" w:rsidRPr="00DE244A" w:rsidRDefault="00B03546" w:rsidP="00DE244A">
      <w:pPr>
        <w:spacing w:after="120"/>
        <w:ind w:left="142"/>
        <w:jc w:val="both"/>
        <w:rPr>
          <w:rFonts w:cstheme="minorHAnsi"/>
          <w:color w:val="000000" w:themeColor="text1"/>
        </w:rPr>
      </w:pPr>
      <w:r>
        <w:rPr>
          <w:rFonts w:cstheme="minorHAnsi"/>
          <w:color w:val="000000" w:themeColor="text1"/>
        </w:rPr>
        <w:t>19</w:t>
      </w:r>
      <w:r w:rsidR="00B53CDB" w:rsidRPr="00DE244A">
        <w:rPr>
          <w:rFonts w:cstheme="minorHAnsi"/>
          <w:color w:val="000000" w:themeColor="text1"/>
        </w:rPr>
        <w:t>- Otomatik katılım sözleşmeleri kapsamında çalışanlar ek katkı payı ödemesi yapabilirler mi?</w:t>
      </w:r>
    </w:p>
    <w:p w14:paraId="5A4820CA" w14:textId="23FDCC07" w:rsidR="00B53CDB" w:rsidRPr="005F3D97" w:rsidRDefault="00B53CDB" w:rsidP="005F3D97">
      <w:pPr>
        <w:spacing w:after="120"/>
        <w:ind w:left="518"/>
        <w:jc w:val="both"/>
        <w:rPr>
          <w:rFonts w:cstheme="minorHAnsi"/>
          <w:color w:val="000000" w:themeColor="text1"/>
        </w:rPr>
      </w:pPr>
      <w:r w:rsidRPr="005F3D97">
        <w:rPr>
          <w:rFonts w:cstheme="minorHAnsi"/>
          <w:color w:val="000000" w:themeColor="text1"/>
        </w:rPr>
        <w:t xml:space="preserve"> Çalışanın ücretinden yapılacak kesinti dışında katkı payı ödemesi yapılamaz.</w:t>
      </w:r>
    </w:p>
    <w:p w14:paraId="1C1ED601" w14:textId="77777777" w:rsidR="00B53CDB" w:rsidRDefault="00B53CDB">
      <w:pPr>
        <w:ind w:left="-20"/>
        <w:jc w:val="both"/>
      </w:pPr>
    </w:p>
    <w:p w14:paraId="66049810" w14:textId="72875D9D" w:rsidR="00B53CDB" w:rsidRPr="00FF0038" w:rsidRDefault="00B03546" w:rsidP="00FF0038">
      <w:pPr>
        <w:spacing w:after="120"/>
        <w:ind w:left="142"/>
        <w:jc w:val="both"/>
        <w:rPr>
          <w:rFonts w:cstheme="minorHAnsi"/>
          <w:color w:val="000000" w:themeColor="text1"/>
        </w:rPr>
      </w:pPr>
      <w:r>
        <w:rPr>
          <w:rFonts w:cstheme="minorHAnsi"/>
          <w:color w:val="000000" w:themeColor="text1"/>
        </w:rPr>
        <w:t>20</w:t>
      </w:r>
      <w:r w:rsidR="00FF0038" w:rsidRPr="00FF0038">
        <w:rPr>
          <w:rFonts w:cstheme="minorHAnsi"/>
          <w:color w:val="000000" w:themeColor="text1"/>
        </w:rPr>
        <w:t xml:space="preserve">- </w:t>
      </w:r>
      <w:r w:rsidR="00B53CDB" w:rsidRPr="00FF0038">
        <w:rPr>
          <w:rFonts w:cstheme="minorHAnsi"/>
          <w:color w:val="000000" w:themeColor="text1"/>
        </w:rPr>
        <w:t>Katkı payı neye göre hesap edilecektir?</w:t>
      </w:r>
    </w:p>
    <w:p w14:paraId="594A8463" w14:textId="3A9E4681" w:rsidR="00B53CDB" w:rsidRPr="005F3D97" w:rsidRDefault="00C2056E" w:rsidP="005F3D97">
      <w:pPr>
        <w:spacing w:after="120"/>
        <w:ind w:left="518"/>
        <w:jc w:val="both"/>
        <w:rPr>
          <w:rFonts w:cstheme="minorHAnsi"/>
          <w:color w:val="000000" w:themeColor="text1"/>
        </w:rPr>
      </w:pPr>
      <w:r>
        <w:rPr>
          <w:rFonts w:cstheme="minorHAnsi"/>
          <w:color w:val="000000" w:themeColor="text1"/>
        </w:rPr>
        <w:t xml:space="preserve">Prime esas kazanç ve emeklilik keseneği </w:t>
      </w:r>
      <w:r w:rsidR="00B53CDB" w:rsidRPr="005F3D97">
        <w:rPr>
          <w:rFonts w:cstheme="minorHAnsi"/>
          <w:color w:val="000000" w:themeColor="text1"/>
        </w:rPr>
        <w:t>referans alınarak hesaplanacaktır.</w:t>
      </w:r>
    </w:p>
    <w:p w14:paraId="1AC5BD5B" w14:textId="77777777" w:rsidR="00B53CDB" w:rsidRDefault="00B53CDB">
      <w:pPr>
        <w:ind w:left="-20"/>
        <w:jc w:val="both"/>
      </w:pPr>
      <w:r>
        <w:t xml:space="preserve"> </w:t>
      </w:r>
    </w:p>
    <w:p w14:paraId="018E517A" w14:textId="186EB188" w:rsidR="00B53CDB" w:rsidRPr="006E3473" w:rsidRDefault="00B03546" w:rsidP="006E3473">
      <w:pPr>
        <w:spacing w:after="120"/>
        <w:ind w:left="142"/>
        <w:jc w:val="both"/>
        <w:rPr>
          <w:rFonts w:cstheme="minorHAnsi"/>
          <w:color w:val="000000" w:themeColor="text1"/>
        </w:rPr>
      </w:pPr>
      <w:r>
        <w:rPr>
          <w:rFonts w:cstheme="minorHAnsi"/>
          <w:color w:val="000000" w:themeColor="text1"/>
        </w:rPr>
        <w:t>21</w:t>
      </w:r>
      <w:r w:rsidR="00B53CDB" w:rsidRPr="006E3473">
        <w:rPr>
          <w:rFonts w:cstheme="minorHAnsi"/>
          <w:color w:val="000000" w:themeColor="text1"/>
        </w:rPr>
        <w:t>- Çalışan işsiz kaldığında otomatik katılım kapsamındaki sözleşmesi devam edebilir mi?</w:t>
      </w:r>
    </w:p>
    <w:p w14:paraId="4BD865CC" w14:textId="1276E20E" w:rsidR="00B53CDB" w:rsidRPr="005F3D97" w:rsidRDefault="00B53CDB" w:rsidP="005F3D97">
      <w:pPr>
        <w:spacing w:after="120"/>
        <w:ind w:left="518"/>
        <w:jc w:val="both"/>
        <w:rPr>
          <w:rFonts w:cstheme="minorHAnsi"/>
          <w:color w:val="000000" w:themeColor="text1"/>
        </w:rPr>
      </w:pPr>
      <w:r w:rsidRPr="005F3D97">
        <w:rPr>
          <w:rFonts w:cstheme="minorHAnsi"/>
          <w:color w:val="000000" w:themeColor="text1"/>
        </w:rPr>
        <w:t>Çalışan ilgili emeklilik planına devam etmek isterse bu sözleşmeye ilişkin tasarrufta bulunma hakkı çalışandadır.</w:t>
      </w:r>
    </w:p>
    <w:p w14:paraId="47C630F5" w14:textId="77777777" w:rsidR="00B53CDB" w:rsidRDefault="00B53CDB">
      <w:pPr>
        <w:jc w:val="both"/>
      </w:pPr>
    </w:p>
    <w:p w14:paraId="5135EBB0" w14:textId="783FB9EA" w:rsidR="00B53CDB" w:rsidRPr="006E3473" w:rsidRDefault="00B03546" w:rsidP="006E3473">
      <w:pPr>
        <w:spacing w:after="120"/>
        <w:ind w:left="142"/>
        <w:jc w:val="both"/>
        <w:rPr>
          <w:rFonts w:cstheme="minorHAnsi"/>
          <w:color w:val="000000" w:themeColor="text1"/>
        </w:rPr>
      </w:pPr>
      <w:r>
        <w:rPr>
          <w:rFonts w:cstheme="minorHAnsi"/>
          <w:color w:val="000000" w:themeColor="text1"/>
        </w:rPr>
        <w:t>22</w:t>
      </w:r>
      <w:r w:rsidR="00B53CDB" w:rsidRPr="006E3473">
        <w:rPr>
          <w:rFonts w:cstheme="minorHAnsi"/>
          <w:color w:val="000000" w:themeColor="text1"/>
        </w:rPr>
        <w:t>- İş yeri değiştirdiğinde; yeni iş yerinde otomatik katılım kapsamında emeklilik planı yoksa mevcut emeklilik planına devam edebilir mi?</w:t>
      </w:r>
    </w:p>
    <w:p w14:paraId="1C9F93C2" w14:textId="2E6F1852" w:rsidR="00B53CDB" w:rsidRPr="005F3D97" w:rsidRDefault="00B53CDB" w:rsidP="005F3D97">
      <w:pPr>
        <w:spacing w:after="120"/>
        <w:ind w:left="518"/>
        <w:jc w:val="both"/>
        <w:rPr>
          <w:rFonts w:cstheme="minorHAnsi"/>
          <w:color w:val="000000" w:themeColor="text1"/>
        </w:rPr>
      </w:pPr>
      <w:r w:rsidRPr="005F3D97">
        <w:rPr>
          <w:rFonts w:cstheme="minorHAnsi"/>
          <w:color w:val="000000" w:themeColor="text1"/>
        </w:rPr>
        <w:t>Çalışan iş değiştirdiğinde yeni işvereninde otomatik katılım kapsamında bir emeklilik planı yok ise, mevcut emeklilik planına devam edebilir.</w:t>
      </w:r>
    </w:p>
    <w:p w14:paraId="30F444A2" w14:textId="77777777" w:rsidR="00B53CDB" w:rsidRDefault="00B53CDB">
      <w:pPr>
        <w:ind w:left="-20"/>
        <w:jc w:val="both"/>
      </w:pPr>
      <w:r>
        <w:t xml:space="preserve"> </w:t>
      </w:r>
    </w:p>
    <w:p w14:paraId="3053EF86" w14:textId="03794CD8" w:rsidR="00FF0038" w:rsidRDefault="00B03546" w:rsidP="00FF0038">
      <w:pPr>
        <w:spacing w:after="120"/>
        <w:ind w:left="142"/>
        <w:jc w:val="both"/>
        <w:rPr>
          <w:rFonts w:cstheme="minorHAnsi"/>
          <w:color w:val="000000" w:themeColor="text1"/>
        </w:rPr>
      </w:pPr>
      <w:r>
        <w:rPr>
          <w:rFonts w:cstheme="minorHAnsi"/>
          <w:color w:val="000000" w:themeColor="text1"/>
        </w:rPr>
        <w:t>23</w:t>
      </w:r>
      <w:r w:rsidR="00B53CDB" w:rsidRPr="006E3473">
        <w:rPr>
          <w:rFonts w:cstheme="minorHAnsi"/>
          <w:color w:val="000000" w:themeColor="text1"/>
        </w:rPr>
        <w:t>- İş yeri değiştirdiğinde; yeni iş yerinde otomatik katılım kapsamında emeklilik planı varsa nasıl bir yöntem izlenecektir?</w:t>
      </w:r>
    </w:p>
    <w:p w14:paraId="7CCD0680" w14:textId="1378A7D9" w:rsidR="00B53CDB" w:rsidRDefault="004E4C5F" w:rsidP="00FF0038">
      <w:pPr>
        <w:spacing w:after="120"/>
        <w:ind w:left="518"/>
        <w:jc w:val="both"/>
        <w:rPr>
          <w:rFonts w:cstheme="minorHAnsi"/>
          <w:color w:val="000000" w:themeColor="text1"/>
        </w:rPr>
      </w:pPr>
      <w:r w:rsidRPr="00FF0038">
        <w:rPr>
          <w:rFonts w:cstheme="minorHAnsi"/>
          <w:color w:val="000000" w:themeColor="text1"/>
        </w:rPr>
        <w:t>Çalışan, işyeri değişince yeni işyerindeki plana birikim transferi ya da plan değişikliği ile geçiş yapar.</w:t>
      </w:r>
      <w:r w:rsidR="00B53CDB" w:rsidRPr="00FF0038">
        <w:rPr>
          <w:rFonts w:cstheme="minorHAnsi"/>
          <w:color w:val="000000" w:themeColor="text1"/>
        </w:rPr>
        <w:t xml:space="preserve"> </w:t>
      </w:r>
    </w:p>
    <w:p w14:paraId="347F8F8C" w14:textId="2653B63F" w:rsidR="00FF0038" w:rsidRPr="00FF0038" w:rsidRDefault="00B03546" w:rsidP="00B03546">
      <w:pPr>
        <w:tabs>
          <w:tab w:val="left" w:pos="4988"/>
        </w:tabs>
        <w:spacing w:after="120"/>
        <w:ind w:left="518"/>
        <w:jc w:val="both"/>
        <w:rPr>
          <w:rFonts w:cstheme="minorHAnsi"/>
          <w:color w:val="000000" w:themeColor="text1"/>
        </w:rPr>
      </w:pPr>
      <w:r>
        <w:rPr>
          <w:rFonts w:cstheme="minorHAnsi"/>
          <w:color w:val="000000" w:themeColor="text1"/>
        </w:rPr>
        <w:tab/>
      </w:r>
    </w:p>
    <w:p w14:paraId="64E7FDC0" w14:textId="371DAEEA" w:rsidR="00C2056E" w:rsidRDefault="00B03546" w:rsidP="006E3473">
      <w:pPr>
        <w:spacing w:after="120"/>
        <w:ind w:left="142"/>
        <w:jc w:val="both"/>
        <w:rPr>
          <w:rFonts w:cstheme="minorHAnsi"/>
          <w:color w:val="000000" w:themeColor="text1"/>
        </w:rPr>
      </w:pPr>
      <w:r>
        <w:rPr>
          <w:rFonts w:cstheme="minorHAnsi"/>
          <w:color w:val="000000" w:themeColor="text1"/>
        </w:rPr>
        <w:t>24</w:t>
      </w:r>
      <w:r w:rsidR="00B53CDB" w:rsidRPr="006E3473">
        <w:rPr>
          <w:rFonts w:cstheme="minorHAnsi"/>
          <w:color w:val="000000" w:themeColor="text1"/>
        </w:rPr>
        <w:t xml:space="preserve">- Otomatik katılım dışında, bireysel emeklilik sisteminde </w:t>
      </w:r>
      <w:r w:rsidR="004621A7">
        <w:rPr>
          <w:rFonts w:cstheme="minorHAnsi"/>
          <w:color w:val="000000" w:themeColor="text1"/>
        </w:rPr>
        <w:t xml:space="preserve">(BES) </w:t>
      </w:r>
      <w:r w:rsidR="00B53CDB" w:rsidRPr="006E3473">
        <w:rPr>
          <w:rFonts w:cstheme="minorHAnsi"/>
          <w:color w:val="000000" w:themeColor="text1"/>
        </w:rPr>
        <w:t>sözleşmesi olan çalışanlar oto</w:t>
      </w:r>
      <w:r w:rsidR="00C2056E">
        <w:rPr>
          <w:rFonts w:cstheme="minorHAnsi"/>
          <w:color w:val="000000" w:themeColor="text1"/>
        </w:rPr>
        <w:t xml:space="preserve">matik katılıma </w:t>
      </w:r>
      <w:proofErr w:type="gramStart"/>
      <w:r w:rsidR="00C2056E">
        <w:rPr>
          <w:rFonts w:cstheme="minorHAnsi"/>
          <w:color w:val="000000" w:themeColor="text1"/>
        </w:rPr>
        <w:t>dahil</w:t>
      </w:r>
      <w:proofErr w:type="gramEnd"/>
      <w:r w:rsidR="00C2056E">
        <w:rPr>
          <w:rFonts w:cstheme="minorHAnsi"/>
          <w:color w:val="000000" w:themeColor="text1"/>
        </w:rPr>
        <w:t xml:space="preserve"> olacak mı</w:t>
      </w:r>
      <w:r>
        <w:rPr>
          <w:rFonts w:cstheme="minorHAnsi"/>
          <w:color w:val="000000" w:themeColor="text1"/>
        </w:rPr>
        <w:t>dır</w:t>
      </w:r>
      <w:r w:rsidR="00C2056E">
        <w:rPr>
          <w:rFonts w:cstheme="minorHAnsi"/>
          <w:color w:val="000000" w:themeColor="text1"/>
        </w:rPr>
        <w:t>?</w:t>
      </w:r>
    </w:p>
    <w:p w14:paraId="6C519D6D" w14:textId="4B362A96" w:rsidR="00C2056E" w:rsidRDefault="00C2056E" w:rsidP="00B03546">
      <w:pPr>
        <w:spacing w:after="120"/>
        <w:ind w:left="518"/>
        <w:jc w:val="both"/>
        <w:rPr>
          <w:rFonts w:cstheme="minorHAnsi"/>
          <w:color w:val="000000" w:themeColor="text1"/>
        </w:rPr>
      </w:pPr>
      <w:r w:rsidRPr="005F3D97">
        <w:rPr>
          <w:rFonts w:cstheme="minorHAnsi"/>
          <w:color w:val="000000" w:themeColor="text1"/>
        </w:rPr>
        <w:t xml:space="preserve">Evet, otomatik katılım sistemine </w:t>
      </w:r>
      <w:proofErr w:type="gramStart"/>
      <w:r w:rsidRPr="005F3D97">
        <w:rPr>
          <w:rFonts w:cstheme="minorHAnsi"/>
          <w:color w:val="000000" w:themeColor="text1"/>
        </w:rPr>
        <w:t>dahil</w:t>
      </w:r>
      <w:proofErr w:type="gramEnd"/>
      <w:r w:rsidRPr="005F3D97">
        <w:rPr>
          <w:rFonts w:cstheme="minorHAnsi"/>
          <w:color w:val="000000" w:themeColor="text1"/>
        </w:rPr>
        <w:t xml:space="preserve"> olma şartı taşıyan tüm çalışanlar sisteme dahil olacaktır.</w:t>
      </w:r>
    </w:p>
    <w:p w14:paraId="2D81C1C9" w14:textId="77777777" w:rsidR="00B03546" w:rsidRDefault="00B03546" w:rsidP="00B03546">
      <w:pPr>
        <w:spacing w:after="120"/>
        <w:ind w:left="518"/>
        <w:jc w:val="both"/>
        <w:rPr>
          <w:rFonts w:cstheme="minorHAnsi"/>
          <w:color w:val="000000" w:themeColor="text1"/>
        </w:rPr>
      </w:pPr>
    </w:p>
    <w:p w14:paraId="04D99CBF" w14:textId="1AB00E5E" w:rsidR="00C2056E" w:rsidRDefault="00B03546" w:rsidP="006E3473">
      <w:pPr>
        <w:spacing w:after="120"/>
        <w:ind w:left="142"/>
        <w:jc w:val="both"/>
        <w:rPr>
          <w:rFonts w:cstheme="minorHAnsi"/>
          <w:color w:val="000000" w:themeColor="text1"/>
        </w:rPr>
      </w:pPr>
      <w:r>
        <w:rPr>
          <w:rFonts w:cstheme="minorHAnsi"/>
          <w:color w:val="000000" w:themeColor="text1"/>
        </w:rPr>
        <w:t>25- Çalı</w:t>
      </w:r>
      <w:r w:rsidR="00B53CDB" w:rsidRPr="006E3473">
        <w:rPr>
          <w:rFonts w:cstheme="minorHAnsi"/>
          <w:color w:val="000000" w:themeColor="text1"/>
        </w:rPr>
        <w:t xml:space="preserve">şanlar </w:t>
      </w:r>
      <w:r>
        <w:rPr>
          <w:rFonts w:cstheme="minorHAnsi"/>
          <w:color w:val="000000" w:themeColor="text1"/>
        </w:rPr>
        <w:t xml:space="preserve">otomatik katılım kapsamı dışındaki BES sözleşmesiyle </w:t>
      </w:r>
      <w:r w:rsidR="00B53CDB" w:rsidRPr="006E3473">
        <w:rPr>
          <w:rFonts w:cstheme="minorHAnsi"/>
          <w:color w:val="000000" w:themeColor="text1"/>
        </w:rPr>
        <w:t>otomatik katıl</w:t>
      </w:r>
      <w:r w:rsidR="00C2056E">
        <w:rPr>
          <w:rFonts w:cstheme="minorHAnsi"/>
          <w:color w:val="000000" w:themeColor="text1"/>
        </w:rPr>
        <w:t>ım sistemine devam edebilir mi?</w:t>
      </w:r>
    </w:p>
    <w:p w14:paraId="73F19226" w14:textId="0B0FE759" w:rsidR="00C2056E" w:rsidRDefault="00C2056E" w:rsidP="00B03546">
      <w:pPr>
        <w:spacing w:after="120"/>
        <w:ind w:left="518"/>
        <w:jc w:val="both"/>
        <w:rPr>
          <w:rFonts w:cstheme="minorHAnsi"/>
          <w:color w:val="000000" w:themeColor="text1"/>
        </w:rPr>
      </w:pPr>
      <w:r w:rsidRPr="005F3D97">
        <w:rPr>
          <w:rFonts w:cstheme="minorHAnsi"/>
          <w:color w:val="000000" w:themeColor="text1"/>
        </w:rPr>
        <w:t>Hayır, otomatik katılım ile yeni sözleşme başlatılacaktır.</w:t>
      </w:r>
    </w:p>
    <w:p w14:paraId="44FBC377" w14:textId="103EE566" w:rsidR="00B53CDB" w:rsidRDefault="00B53CDB">
      <w:pPr>
        <w:ind w:left="-20"/>
        <w:jc w:val="both"/>
      </w:pPr>
    </w:p>
    <w:p w14:paraId="676A595D" w14:textId="5F70E218" w:rsidR="00B03546" w:rsidRPr="006E3473" w:rsidRDefault="00B03546" w:rsidP="00B03546">
      <w:pPr>
        <w:spacing w:after="120"/>
        <w:ind w:left="142"/>
        <w:jc w:val="both"/>
        <w:rPr>
          <w:rFonts w:cstheme="minorHAnsi"/>
          <w:color w:val="000000" w:themeColor="text1"/>
        </w:rPr>
      </w:pPr>
      <w:r>
        <w:rPr>
          <w:rFonts w:cstheme="minorHAnsi"/>
          <w:color w:val="000000" w:themeColor="text1"/>
        </w:rPr>
        <w:t>26</w:t>
      </w:r>
      <w:r w:rsidRPr="006E3473">
        <w:rPr>
          <w:rFonts w:cstheme="minorHAnsi"/>
          <w:color w:val="000000" w:themeColor="text1"/>
        </w:rPr>
        <w:t xml:space="preserve">- </w:t>
      </w:r>
      <w:r>
        <w:rPr>
          <w:rFonts w:cstheme="minorHAnsi"/>
          <w:color w:val="000000" w:themeColor="text1"/>
        </w:rPr>
        <w:t>K</w:t>
      </w:r>
      <w:r w:rsidRPr="006E3473">
        <w:rPr>
          <w:rFonts w:cstheme="minorHAnsi"/>
          <w:color w:val="000000" w:themeColor="text1"/>
        </w:rPr>
        <w:t>atkı payı ödemeleri nasıl takip edil</w:t>
      </w:r>
      <w:r>
        <w:rPr>
          <w:rFonts w:cstheme="minorHAnsi"/>
          <w:color w:val="000000" w:themeColor="text1"/>
        </w:rPr>
        <w:t>ecekti</w:t>
      </w:r>
      <w:r w:rsidRPr="006E3473">
        <w:rPr>
          <w:rFonts w:cstheme="minorHAnsi"/>
          <w:color w:val="000000" w:themeColor="text1"/>
        </w:rPr>
        <w:t xml:space="preserve">r? </w:t>
      </w:r>
    </w:p>
    <w:p w14:paraId="75F32391" w14:textId="010557D0" w:rsidR="00B03546" w:rsidRDefault="00B03546" w:rsidP="00B03546">
      <w:pPr>
        <w:spacing w:after="120"/>
        <w:ind w:left="518"/>
        <w:jc w:val="both"/>
        <w:rPr>
          <w:rFonts w:cstheme="minorHAnsi"/>
          <w:color w:val="000000" w:themeColor="text1"/>
        </w:rPr>
      </w:pPr>
      <w:r>
        <w:rPr>
          <w:rFonts w:cstheme="minorHAnsi"/>
          <w:color w:val="000000" w:themeColor="text1"/>
        </w:rPr>
        <w:t>Takip ve tahsil işlemleri, emeklilik şirketleri ve/veya bu amaçla yetkilendirilecek bir şirket tarafından takip edilecektir.</w:t>
      </w:r>
    </w:p>
    <w:p w14:paraId="2B66821C" w14:textId="77777777" w:rsidR="00B03546" w:rsidRDefault="00B03546" w:rsidP="00B03546">
      <w:pPr>
        <w:spacing w:after="120"/>
        <w:ind w:left="518"/>
        <w:jc w:val="both"/>
        <w:rPr>
          <w:rFonts w:cstheme="minorHAnsi"/>
          <w:color w:val="000000" w:themeColor="text1"/>
        </w:rPr>
      </w:pPr>
    </w:p>
    <w:p w14:paraId="0BA86944" w14:textId="69062A48" w:rsidR="00B03546" w:rsidRPr="006E3473" w:rsidRDefault="00B03546" w:rsidP="00B03546">
      <w:pPr>
        <w:spacing w:after="120"/>
        <w:ind w:left="142"/>
        <w:jc w:val="both"/>
        <w:rPr>
          <w:rFonts w:cstheme="minorHAnsi"/>
          <w:color w:val="000000" w:themeColor="text1"/>
        </w:rPr>
      </w:pPr>
      <w:r>
        <w:rPr>
          <w:rFonts w:cstheme="minorHAnsi"/>
          <w:color w:val="000000" w:themeColor="text1"/>
        </w:rPr>
        <w:t>27</w:t>
      </w:r>
      <w:r w:rsidRPr="006E3473">
        <w:rPr>
          <w:rFonts w:cstheme="minorHAnsi"/>
          <w:color w:val="000000" w:themeColor="text1"/>
        </w:rPr>
        <w:t xml:space="preserve">- İşverenin iflası durumunda çalışanın katkı payı ödemeleri nasıl takip edilir? </w:t>
      </w:r>
    </w:p>
    <w:p w14:paraId="56DB0548" w14:textId="77777777" w:rsidR="00B03546" w:rsidRDefault="00B03546" w:rsidP="00B03546">
      <w:pPr>
        <w:spacing w:after="120"/>
        <w:ind w:left="518"/>
        <w:jc w:val="both"/>
        <w:rPr>
          <w:rFonts w:cstheme="minorHAnsi"/>
          <w:color w:val="000000" w:themeColor="text1"/>
        </w:rPr>
      </w:pPr>
      <w:r w:rsidRPr="005F3D97">
        <w:rPr>
          <w:rFonts w:cstheme="minorHAnsi"/>
          <w:color w:val="000000" w:themeColor="text1"/>
        </w:rPr>
        <w:t xml:space="preserve">Çalışan katkı payı, işverenin taraf olduğu </w:t>
      </w:r>
      <w:proofErr w:type="gramStart"/>
      <w:r w:rsidRPr="005F3D97">
        <w:rPr>
          <w:rFonts w:cstheme="minorHAnsi"/>
          <w:color w:val="000000" w:themeColor="text1"/>
        </w:rPr>
        <w:t>9/6/1932</w:t>
      </w:r>
      <w:proofErr w:type="gramEnd"/>
      <w:r w:rsidRPr="005F3D97">
        <w:rPr>
          <w:rFonts w:cstheme="minorHAnsi"/>
          <w:color w:val="000000" w:themeColor="text1"/>
        </w:rPr>
        <w:t xml:space="preserve"> tarihli ve 2004 sayılı İcra ve İflas Kanunu kapsamındaki haciz ve iflas yoluyla takip bakımından işçi alacağı niteliğinde imtiyazlı bir alacaktır. İşverenler otomatik katılım uygulaması kapsamındaki yükümlülükleri bakımından Çalışma ve Sosyal Güvenlik Bakanlığı tarafından denetlenir.</w:t>
      </w:r>
    </w:p>
    <w:p w14:paraId="10A8BB8B" w14:textId="77777777" w:rsidR="00D11EAD" w:rsidRPr="005F3D97" w:rsidRDefault="00D11EAD" w:rsidP="005F3D97">
      <w:pPr>
        <w:spacing w:after="120"/>
        <w:ind w:left="518"/>
        <w:jc w:val="both"/>
        <w:rPr>
          <w:rFonts w:cstheme="minorHAnsi"/>
          <w:color w:val="000000" w:themeColor="text1"/>
        </w:rPr>
      </w:pPr>
    </w:p>
    <w:p w14:paraId="6B84E07E" w14:textId="705ED136" w:rsidR="00B53CDB" w:rsidRPr="006E3473" w:rsidRDefault="00B03546" w:rsidP="006E3473">
      <w:pPr>
        <w:spacing w:after="120"/>
        <w:ind w:left="142"/>
        <w:jc w:val="both"/>
        <w:rPr>
          <w:rFonts w:cstheme="minorHAnsi"/>
          <w:color w:val="000000" w:themeColor="text1"/>
        </w:rPr>
      </w:pPr>
      <w:r>
        <w:rPr>
          <w:rFonts w:cstheme="minorHAnsi"/>
          <w:color w:val="000000" w:themeColor="text1"/>
        </w:rPr>
        <w:t>28</w:t>
      </w:r>
      <w:r w:rsidR="00B53CDB" w:rsidRPr="006E3473">
        <w:rPr>
          <w:rFonts w:cstheme="minorHAnsi"/>
          <w:color w:val="000000" w:themeColor="text1"/>
        </w:rPr>
        <w:t>- Otomatik katılım kapsamında çalışandan sisteme girişte, sistemde kaldığı sürece ve sistemden çıkışta hangi ücretler alınır?</w:t>
      </w:r>
    </w:p>
    <w:p w14:paraId="63A52906" w14:textId="3DBD6DA7" w:rsidR="00B53CDB" w:rsidRPr="005F3D97" w:rsidRDefault="00B53CDB" w:rsidP="005F3D97">
      <w:pPr>
        <w:spacing w:after="120"/>
        <w:ind w:left="518"/>
        <w:jc w:val="both"/>
        <w:rPr>
          <w:rFonts w:cstheme="minorHAnsi"/>
          <w:color w:val="000000" w:themeColor="text1"/>
        </w:rPr>
      </w:pPr>
      <w:r w:rsidRPr="005F3D97">
        <w:rPr>
          <w:rFonts w:cstheme="minorHAnsi"/>
          <w:color w:val="000000" w:themeColor="text1"/>
        </w:rPr>
        <w:t xml:space="preserve">Otomatik katılım kapsamında çalışanlardan sisteme girerken giriş aidatı, sistemden ayrılma durumunda ise herhangi bir ertelenmiş aidat ya da ücret ödemesi </w:t>
      </w:r>
      <w:r w:rsidR="004E4C5F">
        <w:rPr>
          <w:rFonts w:cstheme="minorHAnsi"/>
          <w:color w:val="000000" w:themeColor="text1"/>
        </w:rPr>
        <w:t>alınamaz</w:t>
      </w:r>
      <w:r w:rsidRPr="005F3D97">
        <w:rPr>
          <w:rFonts w:cstheme="minorHAnsi"/>
          <w:color w:val="000000" w:themeColor="text1"/>
        </w:rPr>
        <w:t>. Sistemde bulunduğu sürece çalışanların emeklilik hesabındaki birikimleri üzerinden Fon İşletim Gider Kesintisi (</w:t>
      </w:r>
      <w:r w:rsidR="004E4C5F">
        <w:rPr>
          <w:rFonts w:cstheme="minorHAnsi"/>
          <w:color w:val="000000" w:themeColor="text1"/>
        </w:rPr>
        <w:t>FİGK</w:t>
      </w:r>
      <w:r w:rsidRPr="005F3D97">
        <w:rPr>
          <w:rFonts w:cstheme="minorHAnsi"/>
          <w:color w:val="000000" w:themeColor="text1"/>
        </w:rPr>
        <w:t>) dışında bir kesinti yapılmaz.</w:t>
      </w:r>
    </w:p>
    <w:p w14:paraId="5223B0B5" w14:textId="77777777" w:rsidR="00B53CDB" w:rsidRDefault="00B53CDB">
      <w:pPr>
        <w:jc w:val="both"/>
      </w:pPr>
      <w:r>
        <w:t xml:space="preserve"> </w:t>
      </w:r>
    </w:p>
    <w:p w14:paraId="0F4955BF" w14:textId="3B2091AF" w:rsidR="00B53CDB" w:rsidRPr="006E3473" w:rsidRDefault="00B03546" w:rsidP="006E3473">
      <w:pPr>
        <w:spacing w:after="120"/>
        <w:ind w:left="142"/>
        <w:jc w:val="both"/>
        <w:rPr>
          <w:rFonts w:cstheme="minorHAnsi"/>
          <w:color w:val="000000" w:themeColor="text1"/>
        </w:rPr>
      </w:pPr>
      <w:r>
        <w:rPr>
          <w:rFonts w:cstheme="minorHAnsi"/>
          <w:color w:val="000000" w:themeColor="text1"/>
        </w:rPr>
        <w:t>29</w:t>
      </w:r>
      <w:r w:rsidR="00B53CDB" w:rsidRPr="006E3473">
        <w:rPr>
          <w:rFonts w:cstheme="minorHAnsi"/>
          <w:color w:val="000000" w:themeColor="text1"/>
        </w:rPr>
        <w:t xml:space="preserve">- Otomatik katılım kapsamı dışında </w:t>
      </w:r>
      <w:r w:rsidR="004621A7">
        <w:rPr>
          <w:rFonts w:cstheme="minorHAnsi"/>
          <w:color w:val="000000" w:themeColor="text1"/>
        </w:rPr>
        <w:t>BES</w:t>
      </w:r>
      <w:r w:rsidR="00B53CDB" w:rsidRPr="006E3473">
        <w:rPr>
          <w:rFonts w:cstheme="minorHAnsi"/>
          <w:color w:val="000000" w:themeColor="text1"/>
        </w:rPr>
        <w:t xml:space="preserve"> sözleşmesi olan bir katılımcı için uygulanan devlet katkısı limiti bu sözleşmeler için de geçerli olacak mıdır? Yoksa otomatik katılım için devlet katkısı üst sınırı ayrıca mı belirlenmektedir?</w:t>
      </w:r>
    </w:p>
    <w:p w14:paraId="7557067F" w14:textId="60830D4F" w:rsidR="0036091C" w:rsidRDefault="00B53CDB" w:rsidP="005F3D97">
      <w:pPr>
        <w:spacing w:after="120"/>
        <w:ind w:left="518"/>
        <w:jc w:val="both"/>
        <w:rPr>
          <w:rFonts w:cstheme="minorHAnsi"/>
          <w:color w:val="000000" w:themeColor="text1"/>
        </w:rPr>
      </w:pPr>
      <w:r w:rsidRPr="005F3D97">
        <w:rPr>
          <w:rFonts w:cstheme="minorHAnsi"/>
          <w:color w:val="000000" w:themeColor="text1"/>
        </w:rPr>
        <w:t xml:space="preserve">Otomatik katılım kapsamındaki sözleşmeler için Devlet katkısı üst sınırı </w:t>
      </w:r>
      <w:r w:rsidR="004621A7">
        <w:rPr>
          <w:rFonts w:cstheme="minorHAnsi"/>
          <w:color w:val="000000" w:themeColor="text1"/>
        </w:rPr>
        <w:t>BES</w:t>
      </w:r>
      <w:r w:rsidRPr="005F3D97">
        <w:rPr>
          <w:rFonts w:cstheme="minorHAnsi"/>
          <w:color w:val="000000" w:themeColor="text1"/>
        </w:rPr>
        <w:t xml:space="preserve"> sözleşmelerinin devlet katkısı limitinden ayrı hesaplanacaktır. Örneğin, 2016 yılı için otomatik katılım kapsamı dışındaki sözleşmesi için azami 4.941 TL devlet katkısı hesaplanırken, otomatik katılım kapsamındaki sözleşmesi için ayrıca 4.941 TL devlet katkısı </w:t>
      </w:r>
      <w:r w:rsidR="004E4C5F">
        <w:rPr>
          <w:rFonts w:cstheme="minorHAnsi"/>
          <w:color w:val="000000" w:themeColor="text1"/>
        </w:rPr>
        <w:t>hesap edilir</w:t>
      </w:r>
      <w:r w:rsidRPr="005F3D97">
        <w:rPr>
          <w:rFonts w:cstheme="minorHAnsi"/>
          <w:color w:val="000000" w:themeColor="text1"/>
        </w:rPr>
        <w:t>.</w:t>
      </w:r>
    </w:p>
    <w:p w14:paraId="0B6B3C55" w14:textId="1EA267AB" w:rsidR="00B53CDB" w:rsidRDefault="00B53CDB" w:rsidP="005F3D97">
      <w:pPr>
        <w:spacing w:after="120"/>
        <w:ind w:left="518"/>
        <w:jc w:val="both"/>
        <w:rPr>
          <w:rFonts w:cstheme="minorHAnsi"/>
          <w:color w:val="000000" w:themeColor="text1"/>
        </w:rPr>
      </w:pPr>
    </w:p>
    <w:p w14:paraId="7BF88755" w14:textId="37447375" w:rsidR="00763EB1" w:rsidRPr="009B43CF" w:rsidRDefault="00B03546" w:rsidP="00763EB1">
      <w:pPr>
        <w:spacing w:after="120"/>
        <w:ind w:left="142"/>
        <w:jc w:val="both"/>
        <w:rPr>
          <w:rFonts w:cstheme="minorHAnsi"/>
          <w:color w:val="000000" w:themeColor="text1"/>
        </w:rPr>
      </w:pPr>
      <w:r>
        <w:rPr>
          <w:rFonts w:cstheme="minorHAnsi"/>
          <w:color w:val="000000" w:themeColor="text1"/>
        </w:rPr>
        <w:t>30</w:t>
      </w:r>
      <w:r w:rsidR="00763EB1">
        <w:rPr>
          <w:rFonts w:cstheme="minorHAnsi"/>
          <w:color w:val="000000" w:themeColor="text1"/>
        </w:rPr>
        <w:t xml:space="preserve">- </w:t>
      </w:r>
      <w:r w:rsidR="00763EB1" w:rsidRPr="009B43CF">
        <w:rPr>
          <w:rFonts w:cstheme="minorHAnsi"/>
          <w:color w:val="000000" w:themeColor="text1"/>
        </w:rPr>
        <w:t>Otomatik katılım kapsamında sunulacak Devlet katkılarına hak</w:t>
      </w:r>
      <w:r w:rsidR="00763EB1">
        <w:rPr>
          <w:rFonts w:cstheme="minorHAnsi"/>
          <w:color w:val="000000" w:themeColor="text1"/>
        </w:rPr>
        <w:t xml:space="preserve"> ediş süresi bulunmakta mıdır?</w:t>
      </w:r>
    </w:p>
    <w:p w14:paraId="086CC889" w14:textId="4C859F00" w:rsidR="00763EB1" w:rsidRPr="009B43CF" w:rsidRDefault="00763EB1" w:rsidP="00763EB1">
      <w:pPr>
        <w:spacing w:after="120"/>
        <w:ind w:left="518"/>
        <w:jc w:val="both"/>
        <w:rPr>
          <w:rFonts w:cstheme="minorHAnsi"/>
          <w:color w:val="000000" w:themeColor="text1"/>
        </w:rPr>
      </w:pPr>
      <w:r>
        <w:rPr>
          <w:rFonts w:cstheme="minorHAnsi"/>
          <w:color w:val="000000" w:themeColor="text1"/>
        </w:rPr>
        <w:t xml:space="preserve">%25 oranındaki Devlet katkısı teşviki ile 1.000 TL’lik </w:t>
      </w:r>
      <w:r w:rsidR="00B91269">
        <w:rPr>
          <w:rFonts w:cstheme="minorHAnsi"/>
          <w:color w:val="000000" w:themeColor="text1"/>
        </w:rPr>
        <w:t xml:space="preserve">ek </w:t>
      </w:r>
      <w:r>
        <w:rPr>
          <w:rFonts w:cstheme="minorHAnsi"/>
          <w:color w:val="000000" w:themeColor="text1"/>
        </w:rPr>
        <w:t>Devlet katkısı teşviki</w:t>
      </w:r>
      <w:r w:rsidRPr="009B43CF">
        <w:rPr>
          <w:rFonts w:cstheme="minorHAnsi"/>
          <w:color w:val="000000" w:themeColor="text1"/>
        </w:rPr>
        <w:t xml:space="preserve"> içi</w:t>
      </w:r>
      <w:r>
        <w:rPr>
          <w:rFonts w:cstheme="minorHAnsi"/>
          <w:color w:val="000000" w:themeColor="text1"/>
        </w:rPr>
        <w:t>n</w:t>
      </w:r>
      <w:r w:rsidRPr="009B43CF">
        <w:rPr>
          <w:rFonts w:cstheme="minorHAnsi"/>
          <w:color w:val="000000" w:themeColor="text1"/>
        </w:rPr>
        <w:t xml:space="preserve"> hak kazanma süreleri aynı olup, </w:t>
      </w:r>
      <w:r>
        <w:rPr>
          <w:rFonts w:cstheme="minorHAnsi"/>
          <w:color w:val="000000" w:themeColor="text1"/>
        </w:rPr>
        <w:t xml:space="preserve">hak ediş süreleri </w:t>
      </w:r>
      <w:r w:rsidRPr="009B43CF">
        <w:rPr>
          <w:rFonts w:cstheme="minorHAnsi"/>
          <w:color w:val="000000" w:themeColor="text1"/>
        </w:rPr>
        <w:t>aşağıda yer alan tabloda açıklanmıştır</w:t>
      </w:r>
      <w:r>
        <w:rPr>
          <w:rFonts w:cstheme="minorHAnsi"/>
          <w:color w:val="000000" w:themeColor="text1"/>
        </w:rPr>
        <w:t>.</w:t>
      </w:r>
    </w:p>
    <w:tbl>
      <w:tblPr>
        <w:tblStyle w:val="TableGrid"/>
        <w:tblW w:w="0" w:type="auto"/>
        <w:jc w:val="center"/>
        <w:tblLook w:val="04A0" w:firstRow="1" w:lastRow="0" w:firstColumn="1" w:lastColumn="0" w:noHBand="0" w:noVBand="1"/>
      </w:tblPr>
      <w:tblGrid>
        <w:gridCol w:w="2994"/>
        <w:gridCol w:w="2706"/>
      </w:tblGrid>
      <w:tr w:rsidR="00763EB1" w14:paraId="63FCD71E" w14:textId="77777777" w:rsidTr="00F612CD">
        <w:trPr>
          <w:jc w:val="center"/>
        </w:trPr>
        <w:tc>
          <w:tcPr>
            <w:tcW w:w="0" w:type="auto"/>
          </w:tcPr>
          <w:p w14:paraId="5055DE99" w14:textId="77777777" w:rsidR="00763EB1" w:rsidRDefault="00763EB1" w:rsidP="00F612CD">
            <w:r>
              <w:t>Sistemde tamamlanan yıl sayısı</w:t>
            </w:r>
          </w:p>
        </w:tc>
        <w:tc>
          <w:tcPr>
            <w:tcW w:w="0" w:type="auto"/>
          </w:tcPr>
          <w:p w14:paraId="09498195" w14:textId="77777777" w:rsidR="00763EB1" w:rsidRDefault="00763EB1" w:rsidP="00F612CD">
            <w:r>
              <w:t>Devlet katkısı hak ediş oranı</w:t>
            </w:r>
          </w:p>
        </w:tc>
      </w:tr>
      <w:tr w:rsidR="00763EB1" w14:paraId="3ACF6635" w14:textId="77777777" w:rsidTr="00F612CD">
        <w:trPr>
          <w:jc w:val="center"/>
        </w:trPr>
        <w:tc>
          <w:tcPr>
            <w:tcW w:w="0" w:type="auto"/>
          </w:tcPr>
          <w:p w14:paraId="75D57742" w14:textId="77777777" w:rsidR="00763EB1" w:rsidRDefault="00763EB1" w:rsidP="00F612CD">
            <w:r>
              <w:t>0-3</w:t>
            </w:r>
          </w:p>
        </w:tc>
        <w:tc>
          <w:tcPr>
            <w:tcW w:w="0" w:type="auto"/>
          </w:tcPr>
          <w:p w14:paraId="194D0542" w14:textId="77777777" w:rsidR="00763EB1" w:rsidRDefault="00763EB1" w:rsidP="00F612CD">
            <w:r>
              <w:t>%0</w:t>
            </w:r>
          </w:p>
        </w:tc>
      </w:tr>
      <w:tr w:rsidR="00763EB1" w14:paraId="2A7F7FC9" w14:textId="77777777" w:rsidTr="00F612CD">
        <w:trPr>
          <w:jc w:val="center"/>
        </w:trPr>
        <w:tc>
          <w:tcPr>
            <w:tcW w:w="0" w:type="auto"/>
          </w:tcPr>
          <w:p w14:paraId="4190BFB1" w14:textId="77777777" w:rsidR="00763EB1" w:rsidRDefault="00763EB1" w:rsidP="00F612CD">
            <w:r>
              <w:t>3-6</w:t>
            </w:r>
          </w:p>
        </w:tc>
        <w:tc>
          <w:tcPr>
            <w:tcW w:w="0" w:type="auto"/>
          </w:tcPr>
          <w:p w14:paraId="6916CB3B" w14:textId="77777777" w:rsidR="00763EB1" w:rsidRDefault="00763EB1" w:rsidP="00F612CD">
            <w:r>
              <w:t>%15</w:t>
            </w:r>
          </w:p>
        </w:tc>
      </w:tr>
      <w:tr w:rsidR="00763EB1" w14:paraId="36C7F6F1" w14:textId="77777777" w:rsidTr="00F612CD">
        <w:trPr>
          <w:jc w:val="center"/>
        </w:trPr>
        <w:tc>
          <w:tcPr>
            <w:tcW w:w="0" w:type="auto"/>
          </w:tcPr>
          <w:p w14:paraId="78560454" w14:textId="77777777" w:rsidR="00763EB1" w:rsidRDefault="00763EB1" w:rsidP="00F612CD">
            <w:r>
              <w:t>6-10</w:t>
            </w:r>
          </w:p>
        </w:tc>
        <w:tc>
          <w:tcPr>
            <w:tcW w:w="0" w:type="auto"/>
          </w:tcPr>
          <w:p w14:paraId="16F10134" w14:textId="77777777" w:rsidR="00763EB1" w:rsidRDefault="00763EB1" w:rsidP="00F612CD">
            <w:r>
              <w:t>%35</w:t>
            </w:r>
          </w:p>
        </w:tc>
      </w:tr>
      <w:tr w:rsidR="00763EB1" w14:paraId="7FA33F0D" w14:textId="77777777" w:rsidTr="00F612CD">
        <w:trPr>
          <w:jc w:val="center"/>
        </w:trPr>
        <w:tc>
          <w:tcPr>
            <w:tcW w:w="0" w:type="auto"/>
          </w:tcPr>
          <w:p w14:paraId="3059473B" w14:textId="77777777" w:rsidR="00763EB1" w:rsidRDefault="00763EB1" w:rsidP="00F612CD">
            <w:r>
              <w:t xml:space="preserve">10-Emeklilik Öncesi </w:t>
            </w:r>
          </w:p>
        </w:tc>
        <w:tc>
          <w:tcPr>
            <w:tcW w:w="0" w:type="auto"/>
          </w:tcPr>
          <w:p w14:paraId="6C0E6771" w14:textId="77777777" w:rsidR="00763EB1" w:rsidRDefault="00763EB1" w:rsidP="00F612CD">
            <w:r>
              <w:t>%60</w:t>
            </w:r>
          </w:p>
        </w:tc>
      </w:tr>
      <w:tr w:rsidR="00763EB1" w14:paraId="3540ED23" w14:textId="77777777" w:rsidTr="00F612CD">
        <w:trPr>
          <w:jc w:val="center"/>
        </w:trPr>
        <w:tc>
          <w:tcPr>
            <w:tcW w:w="0" w:type="auto"/>
          </w:tcPr>
          <w:p w14:paraId="34B6D03B" w14:textId="77777777" w:rsidR="00763EB1" w:rsidRDefault="00763EB1" w:rsidP="00F612CD">
            <w:r>
              <w:t>Emeklilik Dönemi</w:t>
            </w:r>
          </w:p>
        </w:tc>
        <w:tc>
          <w:tcPr>
            <w:tcW w:w="0" w:type="auto"/>
          </w:tcPr>
          <w:p w14:paraId="645F40AC" w14:textId="77777777" w:rsidR="00763EB1" w:rsidRDefault="00763EB1" w:rsidP="00F612CD">
            <w:r>
              <w:t>%100</w:t>
            </w:r>
          </w:p>
        </w:tc>
      </w:tr>
    </w:tbl>
    <w:p w14:paraId="16D62BB6" w14:textId="77777777" w:rsidR="00763EB1" w:rsidRPr="00B97F2D" w:rsidRDefault="00763EB1" w:rsidP="00763EB1">
      <w:pPr>
        <w:tabs>
          <w:tab w:val="left" w:pos="3348"/>
          <w:tab w:val="left" w:pos="3755"/>
        </w:tabs>
      </w:pPr>
      <w:r>
        <w:tab/>
      </w:r>
      <w:r>
        <w:tab/>
      </w:r>
    </w:p>
    <w:p w14:paraId="3157B059" w14:textId="6DEBBBC1" w:rsidR="00763EB1" w:rsidRPr="009B43CF" w:rsidRDefault="00B03546" w:rsidP="00763EB1">
      <w:pPr>
        <w:spacing w:after="120"/>
        <w:ind w:left="142"/>
        <w:jc w:val="both"/>
        <w:rPr>
          <w:rFonts w:cstheme="minorHAnsi"/>
          <w:color w:val="000000" w:themeColor="text1"/>
        </w:rPr>
      </w:pPr>
      <w:r>
        <w:rPr>
          <w:rFonts w:cstheme="minorHAnsi"/>
          <w:color w:val="000000" w:themeColor="text1"/>
        </w:rPr>
        <w:t>31</w:t>
      </w:r>
      <w:r w:rsidR="00763EB1">
        <w:rPr>
          <w:rFonts w:cstheme="minorHAnsi"/>
          <w:color w:val="000000" w:themeColor="text1"/>
        </w:rPr>
        <w:t xml:space="preserve">- </w:t>
      </w:r>
      <w:r w:rsidR="00763EB1" w:rsidRPr="009B43CF">
        <w:rPr>
          <w:rFonts w:cstheme="minorHAnsi"/>
          <w:color w:val="000000" w:themeColor="text1"/>
        </w:rPr>
        <w:t xml:space="preserve">Otomatik katılım </w:t>
      </w:r>
      <w:r w:rsidR="00763EB1">
        <w:rPr>
          <w:rFonts w:cstheme="minorHAnsi"/>
          <w:color w:val="000000" w:themeColor="text1"/>
        </w:rPr>
        <w:t xml:space="preserve">kapsamında elde edilen emeklilik ve Devlet katkısına esas süreler, diğer BES </w:t>
      </w:r>
      <w:r w:rsidR="00763EB1" w:rsidRPr="009B43CF">
        <w:rPr>
          <w:rFonts w:cstheme="minorHAnsi"/>
          <w:color w:val="000000" w:themeColor="text1"/>
        </w:rPr>
        <w:t>sözleşmeleri</w:t>
      </w:r>
      <w:r w:rsidR="00763EB1">
        <w:rPr>
          <w:rFonts w:cstheme="minorHAnsi"/>
          <w:color w:val="000000" w:themeColor="text1"/>
        </w:rPr>
        <w:t xml:space="preserve"> kapsamında elde edilen emeklilik ve Devlet katkısına esas süreler ile birleştirilebilir mi?</w:t>
      </w:r>
    </w:p>
    <w:p w14:paraId="0C1507E6" w14:textId="77777777" w:rsidR="00763EB1" w:rsidRDefault="00763EB1" w:rsidP="00763EB1">
      <w:pPr>
        <w:spacing w:after="120"/>
        <w:ind w:left="518"/>
        <w:jc w:val="both"/>
        <w:rPr>
          <w:rFonts w:cstheme="minorHAnsi"/>
          <w:color w:val="000000" w:themeColor="text1"/>
        </w:rPr>
      </w:pPr>
      <w:r w:rsidRPr="004621A7">
        <w:rPr>
          <w:rFonts w:cstheme="minorHAnsi"/>
          <w:color w:val="000000" w:themeColor="text1"/>
        </w:rPr>
        <w:t>Otomatik katılım kapsamında elde edilen emeklilik ve Devlet katkısına esas süreler</w:t>
      </w:r>
      <w:r>
        <w:rPr>
          <w:rFonts w:cstheme="minorHAnsi"/>
          <w:color w:val="000000" w:themeColor="text1"/>
        </w:rPr>
        <w:t xml:space="preserve"> ile diğer hak ve yükümlülükler otomatik katılım kapsamında kurulmamış BES sözleşmeleri ile birleştirilemez.</w:t>
      </w:r>
    </w:p>
    <w:p w14:paraId="6D08F3F8" w14:textId="77777777" w:rsidR="00763EB1" w:rsidRPr="009B43CF" w:rsidRDefault="00763EB1" w:rsidP="00763EB1">
      <w:pPr>
        <w:spacing w:after="120"/>
        <w:ind w:left="518"/>
        <w:jc w:val="both"/>
        <w:rPr>
          <w:rFonts w:cstheme="minorHAnsi"/>
          <w:color w:val="000000" w:themeColor="text1"/>
        </w:rPr>
      </w:pPr>
    </w:p>
    <w:p w14:paraId="0B84598C" w14:textId="5B663AE7" w:rsidR="00763EB1" w:rsidRPr="009B43CF" w:rsidRDefault="00B03546" w:rsidP="00763EB1">
      <w:pPr>
        <w:spacing w:after="120"/>
        <w:ind w:left="142"/>
        <w:jc w:val="both"/>
        <w:rPr>
          <w:rFonts w:cstheme="minorHAnsi"/>
          <w:color w:val="000000" w:themeColor="text1"/>
        </w:rPr>
      </w:pPr>
      <w:r>
        <w:rPr>
          <w:rFonts w:cstheme="minorHAnsi"/>
          <w:color w:val="000000" w:themeColor="text1"/>
        </w:rPr>
        <w:t>32</w:t>
      </w:r>
      <w:r w:rsidR="00763EB1">
        <w:rPr>
          <w:rFonts w:cstheme="minorHAnsi"/>
          <w:color w:val="000000" w:themeColor="text1"/>
        </w:rPr>
        <w:t xml:space="preserve">- </w:t>
      </w:r>
      <w:r w:rsidR="00763EB1" w:rsidRPr="009B43CF">
        <w:rPr>
          <w:rFonts w:cstheme="minorHAnsi"/>
          <w:color w:val="000000" w:themeColor="text1"/>
        </w:rPr>
        <w:t>Çalışanın işten ayrılması durumunda bildirimleri kime yap</w:t>
      </w:r>
      <w:r w:rsidR="00763EB1">
        <w:rPr>
          <w:rFonts w:cstheme="minorHAnsi"/>
          <w:color w:val="000000" w:themeColor="text1"/>
        </w:rPr>
        <w:t xml:space="preserve">acaktır? Ödemeye dışarıdan devam etmesi mümkün müdür? </w:t>
      </w:r>
    </w:p>
    <w:p w14:paraId="6F6C0B6D" w14:textId="77777777" w:rsidR="00763EB1" w:rsidRDefault="00763EB1" w:rsidP="00763EB1">
      <w:pPr>
        <w:spacing w:after="120"/>
        <w:ind w:left="518"/>
        <w:jc w:val="both"/>
        <w:rPr>
          <w:rFonts w:cstheme="minorHAnsi"/>
          <w:color w:val="000000" w:themeColor="text1"/>
        </w:rPr>
      </w:pPr>
      <w:r>
        <w:rPr>
          <w:rFonts w:cstheme="minorHAnsi"/>
          <w:color w:val="000000" w:themeColor="text1"/>
        </w:rPr>
        <w:t>Çalışan işten ayrılması durumunda, doğrudan emeklilik şirketi ile tüm iş ve işlemlerini gerçekleştirecektir. Çalışan katkı payı ödemeye dışarıdan devam edebilir veya hesabını sonlandırabilir.</w:t>
      </w:r>
    </w:p>
    <w:p w14:paraId="2BC9E8E6" w14:textId="77777777" w:rsidR="00763EB1" w:rsidRDefault="00763EB1" w:rsidP="00B03546">
      <w:pPr>
        <w:spacing w:after="120"/>
        <w:jc w:val="both"/>
        <w:rPr>
          <w:rFonts w:cstheme="minorHAnsi"/>
          <w:color w:val="000000" w:themeColor="text1"/>
        </w:rPr>
      </w:pPr>
    </w:p>
    <w:sectPr w:rsidR="00763EB1" w:rsidSect="003325C7">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5C6C92" w14:textId="77777777" w:rsidR="00041209" w:rsidRDefault="00041209" w:rsidP="00B2460F">
      <w:pPr>
        <w:spacing w:after="0" w:line="240" w:lineRule="auto"/>
      </w:pPr>
      <w:r>
        <w:separator/>
      </w:r>
    </w:p>
  </w:endnote>
  <w:endnote w:type="continuationSeparator" w:id="0">
    <w:p w14:paraId="70EB5984" w14:textId="77777777" w:rsidR="00041209" w:rsidRDefault="00041209" w:rsidP="00B24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868112"/>
      <w:docPartObj>
        <w:docPartGallery w:val="Page Numbers (Bottom of Page)"/>
        <w:docPartUnique/>
      </w:docPartObj>
    </w:sdtPr>
    <w:sdtEndPr/>
    <w:sdtContent>
      <w:p w14:paraId="6CE7E137" w14:textId="29D8DB15" w:rsidR="0036091C" w:rsidRDefault="0036091C">
        <w:pPr>
          <w:pStyle w:val="Footer"/>
          <w:jc w:val="center"/>
        </w:pPr>
        <w:r>
          <w:fldChar w:fldCharType="begin"/>
        </w:r>
        <w:r>
          <w:instrText>PAGE   \* MERGEFORMAT</w:instrText>
        </w:r>
        <w:r>
          <w:fldChar w:fldCharType="separate"/>
        </w:r>
        <w:r w:rsidR="00BD6056">
          <w:rPr>
            <w:noProof/>
          </w:rPr>
          <w:t>4</w:t>
        </w:r>
        <w:r>
          <w:fldChar w:fldCharType="end"/>
        </w:r>
      </w:p>
    </w:sdtContent>
  </w:sdt>
  <w:p w14:paraId="7C0ACD07" w14:textId="77777777" w:rsidR="00B2460F" w:rsidRDefault="00B246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B1A955" w14:textId="77777777" w:rsidR="00041209" w:rsidRDefault="00041209" w:rsidP="00B2460F">
      <w:pPr>
        <w:spacing w:after="0" w:line="240" w:lineRule="auto"/>
      </w:pPr>
      <w:r>
        <w:separator/>
      </w:r>
    </w:p>
  </w:footnote>
  <w:footnote w:type="continuationSeparator" w:id="0">
    <w:p w14:paraId="39040CAE" w14:textId="77777777" w:rsidR="00041209" w:rsidRDefault="00041209" w:rsidP="00B246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66B5"/>
    <w:multiLevelType w:val="hybridMultilevel"/>
    <w:tmpl w:val="05141B82"/>
    <w:lvl w:ilvl="0" w:tplc="041F0001">
      <w:start w:val="1"/>
      <w:numFmt w:val="bullet"/>
      <w:lvlText w:val=""/>
      <w:lvlJc w:val="left"/>
      <w:pPr>
        <w:ind w:left="2187" w:hanging="360"/>
      </w:pPr>
      <w:rPr>
        <w:rFonts w:ascii="Symbol" w:hAnsi="Symbol" w:hint="default"/>
      </w:rPr>
    </w:lvl>
    <w:lvl w:ilvl="1" w:tplc="041F0003" w:tentative="1">
      <w:start w:val="1"/>
      <w:numFmt w:val="bullet"/>
      <w:lvlText w:val="o"/>
      <w:lvlJc w:val="left"/>
      <w:pPr>
        <w:ind w:left="2907" w:hanging="360"/>
      </w:pPr>
      <w:rPr>
        <w:rFonts w:ascii="Courier New" w:hAnsi="Courier New" w:cs="Courier New" w:hint="default"/>
      </w:rPr>
    </w:lvl>
    <w:lvl w:ilvl="2" w:tplc="041F0005" w:tentative="1">
      <w:start w:val="1"/>
      <w:numFmt w:val="bullet"/>
      <w:lvlText w:val=""/>
      <w:lvlJc w:val="left"/>
      <w:pPr>
        <w:ind w:left="3627" w:hanging="360"/>
      </w:pPr>
      <w:rPr>
        <w:rFonts w:ascii="Wingdings" w:hAnsi="Wingdings" w:hint="default"/>
      </w:rPr>
    </w:lvl>
    <w:lvl w:ilvl="3" w:tplc="041F0001" w:tentative="1">
      <w:start w:val="1"/>
      <w:numFmt w:val="bullet"/>
      <w:lvlText w:val=""/>
      <w:lvlJc w:val="left"/>
      <w:pPr>
        <w:ind w:left="4347" w:hanging="360"/>
      </w:pPr>
      <w:rPr>
        <w:rFonts w:ascii="Symbol" w:hAnsi="Symbol" w:hint="default"/>
      </w:rPr>
    </w:lvl>
    <w:lvl w:ilvl="4" w:tplc="041F0003" w:tentative="1">
      <w:start w:val="1"/>
      <w:numFmt w:val="bullet"/>
      <w:lvlText w:val="o"/>
      <w:lvlJc w:val="left"/>
      <w:pPr>
        <w:ind w:left="5067" w:hanging="360"/>
      </w:pPr>
      <w:rPr>
        <w:rFonts w:ascii="Courier New" w:hAnsi="Courier New" w:cs="Courier New" w:hint="default"/>
      </w:rPr>
    </w:lvl>
    <w:lvl w:ilvl="5" w:tplc="041F0005" w:tentative="1">
      <w:start w:val="1"/>
      <w:numFmt w:val="bullet"/>
      <w:lvlText w:val=""/>
      <w:lvlJc w:val="left"/>
      <w:pPr>
        <w:ind w:left="5787" w:hanging="360"/>
      </w:pPr>
      <w:rPr>
        <w:rFonts w:ascii="Wingdings" w:hAnsi="Wingdings" w:hint="default"/>
      </w:rPr>
    </w:lvl>
    <w:lvl w:ilvl="6" w:tplc="041F0001" w:tentative="1">
      <w:start w:val="1"/>
      <w:numFmt w:val="bullet"/>
      <w:lvlText w:val=""/>
      <w:lvlJc w:val="left"/>
      <w:pPr>
        <w:ind w:left="6507" w:hanging="360"/>
      </w:pPr>
      <w:rPr>
        <w:rFonts w:ascii="Symbol" w:hAnsi="Symbol" w:hint="default"/>
      </w:rPr>
    </w:lvl>
    <w:lvl w:ilvl="7" w:tplc="041F0003" w:tentative="1">
      <w:start w:val="1"/>
      <w:numFmt w:val="bullet"/>
      <w:lvlText w:val="o"/>
      <w:lvlJc w:val="left"/>
      <w:pPr>
        <w:ind w:left="7227" w:hanging="360"/>
      </w:pPr>
      <w:rPr>
        <w:rFonts w:ascii="Courier New" w:hAnsi="Courier New" w:cs="Courier New" w:hint="default"/>
      </w:rPr>
    </w:lvl>
    <w:lvl w:ilvl="8" w:tplc="041F0005" w:tentative="1">
      <w:start w:val="1"/>
      <w:numFmt w:val="bullet"/>
      <w:lvlText w:val=""/>
      <w:lvlJc w:val="left"/>
      <w:pPr>
        <w:ind w:left="7947" w:hanging="360"/>
      </w:pPr>
      <w:rPr>
        <w:rFonts w:ascii="Wingdings" w:hAnsi="Wingdings" w:hint="default"/>
      </w:rPr>
    </w:lvl>
  </w:abstractNum>
  <w:abstractNum w:abstractNumId="1">
    <w:nsid w:val="02300A14"/>
    <w:multiLevelType w:val="hybridMultilevel"/>
    <w:tmpl w:val="AD02B8F4"/>
    <w:lvl w:ilvl="0" w:tplc="F74847EE">
      <w:start w:val="12"/>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DEE034F"/>
    <w:multiLevelType w:val="hybridMultilevel"/>
    <w:tmpl w:val="A4586B72"/>
    <w:lvl w:ilvl="0" w:tplc="FF2E463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15F2C41"/>
    <w:multiLevelType w:val="hybridMultilevel"/>
    <w:tmpl w:val="F0F8E9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B30317F"/>
    <w:multiLevelType w:val="hybridMultilevel"/>
    <w:tmpl w:val="214CE4F0"/>
    <w:lvl w:ilvl="0" w:tplc="041F0019">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5">
    <w:nsid w:val="1E4F0072"/>
    <w:multiLevelType w:val="hybridMultilevel"/>
    <w:tmpl w:val="667AC1A4"/>
    <w:lvl w:ilvl="0" w:tplc="828CAA3C">
      <w:start w:val="36"/>
      <w:numFmt w:val="decimal"/>
      <w:lvlText w:val="%1-"/>
      <w:lvlJc w:val="left"/>
      <w:pPr>
        <w:ind w:left="70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EE26B74"/>
    <w:multiLevelType w:val="hybridMultilevel"/>
    <w:tmpl w:val="10AA86F6"/>
    <w:lvl w:ilvl="0" w:tplc="313054C0">
      <w:start w:val="1"/>
      <w:numFmt w:val="bullet"/>
      <w:lvlText w:val=""/>
      <w:lvlJc w:val="left"/>
      <w:pPr>
        <w:tabs>
          <w:tab w:val="num" w:pos="720"/>
        </w:tabs>
        <w:ind w:left="720" w:hanging="360"/>
      </w:pPr>
      <w:rPr>
        <w:rFonts w:ascii="Wingdings" w:hAnsi="Wingdings" w:hint="default"/>
      </w:rPr>
    </w:lvl>
    <w:lvl w:ilvl="1" w:tplc="CEE014E2">
      <w:start w:val="1"/>
      <w:numFmt w:val="bullet"/>
      <w:lvlText w:val=""/>
      <w:lvlJc w:val="left"/>
      <w:pPr>
        <w:tabs>
          <w:tab w:val="num" w:pos="1440"/>
        </w:tabs>
        <w:ind w:left="1440" w:hanging="360"/>
      </w:pPr>
      <w:rPr>
        <w:rFonts w:ascii="Wingdings" w:hAnsi="Wingdings" w:hint="default"/>
      </w:rPr>
    </w:lvl>
    <w:lvl w:ilvl="2" w:tplc="609248A0" w:tentative="1">
      <w:start w:val="1"/>
      <w:numFmt w:val="bullet"/>
      <w:lvlText w:val=""/>
      <w:lvlJc w:val="left"/>
      <w:pPr>
        <w:tabs>
          <w:tab w:val="num" w:pos="2160"/>
        </w:tabs>
        <w:ind w:left="2160" w:hanging="360"/>
      </w:pPr>
      <w:rPr>
        <w:rFonts w:ascii="Wingdings" w:hAnsi="Wingdings" w:hint="default"/>
      </w:rPr>
    </w:lvl>
    <w:lvl w:ilvl="3" w:tplc="875084EE" w:tentative="1">
      <w:start w:val="1"/>
      <w:numFmt w:val="bullet"/>
      <w:lvlText w:val=""/>
      <w:lvlJc w:val="left"/>
      <w:pPr>
        <w:tabs>
          <w:tab w:val="num" w:pos="2880"/>
        </w:tabs>
        <w:ind w:left="2880" w:hanging="360"/>
      </w:pPr>
      <w:rPr>
        <w:rFonts w:ascii="Wingdings" w:hAnsi="Wingdings" w:hint="default"/>
      </w:rPr>
    </w:lvl>
    <w:lvl w:ilvl="4" w:tplc="0074D65E" w:tentative="1">
      <w:start w:val="1"/>
      <w:numFmt w:val="bullet"/>
      <w:lvlText w:val=""/>
      <w:lvlJc w:val="left"/>
      <w:pPr>
        <w:tabs>
          <w:tab w:val="num" w:pos="3600"/>
        </w:tabs>
        <w:ind w:left="3600" w:hanging="360"/>
      </w:pPr>
      <w:rPr>
        <w:rFonts w:ascii="Wingdings" w:hAnsi="Wingdings" w:hint="default"/>
      </w:rPr>
    </w:lvl>
    <w:lvl w:ilvl="5" w:tplc="7960DA8E" w:tentative="1">
      <w:start w:val="1"/>
      <w:numFmt w:val="bullet"/>
      <w:lvlText w:val=""/>
      <w:lvlJc w:val="left"/>
      <w:pPr>
        <w:tabs>
          <w:tab w:val="num" w:pos="4320"/>
        </w:tabs>
        <w:ind w:left="4320" w:hanging="360"/>
      </w:pPr>
      <w:rPr>
        <w:rFonts w:ascii="Wingdings" w:hAnsi="Wingdings" w:hint="default"/>
      </w:rPr>
    </w:lvl>
    <w:lvl w:ilvl="6" w:tplc="FD7886A2" w:tentative="1">
      <w:start w:val="1"/>
      <w:numFmt w:val="bullet"/>
      <w:lvlText w:val=""/>
      <w:lvlJc w:val="left"/>
      <w:pPr>
        <w:tabs>
          <w:tab w:val="num" w:pos="5040"/>
        </w:tabs>
        <w:ind w:left="5040" w:hanging="360"/>
      </w:pPr>
      <w:rPr>
        <w:rFonts w:ascii="Wingdings" w:hAnsi="Wingdings" w:hint="default"/>
      </w:rPr>
    </w:lvl>
    <w:lvl w:ilvl="7" w:tplc="552CED62" w:tentative="1">
      <w:start w:val="1"/>
      <w:numFmt w:val="bullet"/>
      <w:lvlText w:val=""/>
      <w:lvlJc w:val="left"/>
      <w:pPr>
        <w:tabs>
          <w:tab w:val="num" w:pos="5760"/>
        </w:tabs>
        <w:ind w:left="5760" w:hanging="360"/>
      </w:pPr>
      <w:rPr>
        <w:rFonts w:ascii="Wingdings" w:hAnsi="Wingdings" w:hint="default"/>
      </w:rPr>
    </w:lvl>
    <w:lvl w:ilvl="8" w:tplc="4642B19E" w:tentative="1">
      <w:start w:val="1"/>
      <w:numFmt w:val="bullet"/>
      <w:lvlText w:val=""/>
      <w:lvlJc w:val="left"/>
      <w:pPr>
        <w:tabs>
          <w:tab w:val="num" w:pos="6480"/>
        </w:tabs>
        <w:ind w:left="6480" w:hanging="360"/>
      </w:pPr>
      <w:rPr>
        <w:rFonts w:ascii="Wingdings" w:hAnsi="Wingdings" w:hint="default"/>
      </w:rPr>
    </w:lvl>
  </w:abstractNum>
  <w:abstractNum w:abstractNumId="7">
    <w:nsid w:val="1F566414"/>
    <w:multiLevelType w:val="hybridMultilevel"/>
    <w:tmpl w:val="3C145F88"/>
    <w:lvl w:ilvl="0" w:tplc="715A2448">
      <w:start w:val="14"/>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1241603"/>
    <w:multiLevelType w:val="hybridMultilevel"/>
    <w:tmpl w:val="71204A1C"/>
    <w:lvl w:ilvl="0" w:tplc="CD4A3504">
      <w:start w:val="14"/>
      <w:numFmt w:val="decimal"/>
      <w:lvlText w:val="%1-"/>
      <w:lvlJc w:val="left"/>
      <w:pPr>
        <w:ind w:left="502" w:hanging="360"/>
      </w:pPr>
      <w:rPr>
        <w:rFonts w:ascii="Arial" w:eastAsiaTheme="minorHAnsi" w:hAnsi="Arial" w:cs="Aria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2E56FAB"/>
    <w:multiLevelType w:val="hybridMultilevel"/>
    <w:tmpl w:val="8A94C55C"/>
    <w:lvl w:ilvl="0" w:tplc="FA6A3B88">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EDB3826"/>
    <w:multiLevelType w:val="hybridMultilevel"/>
    <w:tmpl w:val="A8703B3C"/>
    <w:lvl w:ilvl="0" w:tplc="73420432">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9232711"/>
    <w:multiLevelType w:val="hybridMultilevel"/>
    <w:tmpl w:val="CBCA78B4"/>
    <w:lvl w:ilvl="0" w:tplc="B38A6D16">
      <w:start w:val="14"/>
      <w:numFmt w:val="decimal"/>
      <w:lvlText w:val="%1-"/>
      <w:lvlJc w:val="left"/>
      <w:pPr>
        <w:ind w:left="502" w:hanging="360"/>
      </w:pPr>
      <w:rPr>
        <w:rFonts w:ascii="Arial" w:eastAsiaTheme="minorHAnsi" w:hAnsi="Arial" w:cs="Aria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94F5079"/>
    <w:multiLevelType w:val="hybridMultilevel"/>
    <w:tmpl w:val="DCF4F666"/>
    <w:lvl w:ilvl="0" w:tplc="2A74EDE4">
      <w:start w:val="25"/>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nsid w:val="3A840AA9"/>
    <w:multiLevelType w:val="hybridMultilevel"/>
    <w:tmpl w:val="2E74A5AC"/>
    <w:lvl w:ilvl="0" w:tplc="22C4068C">
      <w:start w:val="1"/>
      <w:numFmt w:val="bullet"/>
      <w:lvlText w:val=""/>
      <w:lvlJc w:val="left"/>
      <w:pPr>
        <w:tabs>
          <w:tab w:val="num" w:pos="720"/>
        </w:tabs>
        <w:ind w:left="720" w:hanging="360"/>
      </w:pPr>
      <w:rPr>
        <w:rFonts w:ascii="Wingdings" w:hAnsi="Wingdings" w:hint="default"/>
      </w:rPr>
    </w:lvl>
    <w:lvl w:ilvl="1" w:tplc="7AF23734">
      <w:start w:val="1"/>
      <w:numFmt w:val="bullet"/>
      <w:lvlText w:val=""/>
      <w:lvlJc w:val="left"/>
      <w:pPr>
        <w:tabs>
          <w:tab w:val="num" w:pos="1440"/>
        </w:tabs>
        <w:ind w:left="1440" w:hanging="360"/>
      </w:pPr>
      <w:rPr>
        <w:rFonts w:ascii="Wingdings" w:hAnsi="Wingdings" w:hint="default"/>
      </w:rPr>
    </w:lvl>
    <w:lvl w:ilvl="2" w:tplc="270ECCE6" w:tentative="1">
      <w:start w:val="1"/>
      <w:numFmt w:val="bullet"/>
      <w:lvlText w:val=""/>
      <w:lvlJc w:val="left"/>
      <w:pPr>
        <w:tabs>
          <w:tab w:val="num" w:pos="2160"/>
        </w:tabs>
        <w:ind w:left="2160" w:hanging="360"/>
      </w:pPr>
      <w:rPr>
        <w:rFonts w:ascii="Wingdings" w:hAnsi="Wingdings" w:hint="default"/>
      </w:rPr>
    </w:lvl>
    <w:lvl w:ilvl="3" w:tplc="2E9CA17E" w:tentative="1">
      <w:start w:val="1"/>
      <w:numFmt w:val="bullet"/>
      <w:lvlText w:val=""/>
      <w:lvlJc w:val="left"/>
      <w:pPr>
        <w:tabs>
          <w:tab w:val="num" w:pos="2880"/>
        </w:tabs>
        <w:ind w:left="2880" w:hanging="360"/>
      </w:pPr>
      <w:rPr>
        <w:rFonts w:ascii="Wingdings" w:hAnsi="Wingdings" w:hint="default"/>
      </w:rPr>
    </w:lvl>
    <w:lvl w:ilvl="4" w:tplc="FFEEDABC" w:tentative="1">
      <w:start w:val="1"/>
      <w:numFmt w:val="bullet"/>
      <w:lvlText w:val=""/>
      <w:lvlJc w:val="left"/>
      <w:pPr>
        <w:tabs>
          <w:tab w:val="num" w:pos="3600"/>
        </w:tabs>
        <w:ind w:left="3600" w:hanging="360"/>
      </w:pPr>
      <w:rPr>
        <w:rFonts w:ascii="Wingdings" w:hAnsi="Wingdings" w:hint="default"/>
      </w:rPr>
    </w:lvl>
    <w:lvl w:ilvl="5" w:tplc="E7DC889C" w:tentative="1">
      <w:start w:val="1"/>
      <w:numFmt w:val="bullet"/>
      <w:lvlText w:val=""/>
      <w:lvlJc w:val="left"/>
      <w:pPr>
        <w:tabs>
          <w:tab w:val="num" w:pos="4320"/>
        </w:tabs>
        <w:ind w:left="4320" w:hanging="360"/>
      </w:pPr>
      <w:rPr>
        <w:rFonts w:ascii="Wingdings" w:hAnsi="Wingdings" w:hint="default"/>
      </w:rPr>
    </w:lvl>
    <w:lvl w:ilvl="6" w:tplc="3BC2F8CA" w:tentative="1">
      <w:start w:val="1"/>
      <w:numFmt w:val="bullet"/>
      <w:lvlText w:val=""/>
      <w:lvlJc w:val="left"/>
      <w:pPr>
        <w:tabs>
          <w:tab w:val="num" w:pos="5040"/>
        </w:tabs>
        <w:ind w:left="5040" w:hanging="360"/>
      </w:pPr>
      <w:rPr>
        <w:rFonts w:ascii="Wingdings" w:hAnsi="Wingdings" w:hint="default"/>
      </w:rPr>
    </w:lvl>
    <w:lvl w:ilvl="7" w:tplc="0896A984" w:tentative="1">
      <w:start w:val="1"/>
      <w:numFmt w:val="bullet"/>
      <w:lvlText w:val=""/>
      <w:lvlJc w:val="left"/>
      <w:pPr>
        <w:tabs>
          <w:tab w:val="num" w:pos="5760"/>
        </w:tabs>
        <w:ind w:left="5760" w:hanging="360"/>
      </w:pPr>
      <w:rPr>
        <w:rFonts w:ascii="Wingdings" w:hAnsi="Wingdings" w:hint="default"/>
      </w:rPr>
    </w:lvl>
    <w:lvl w:ilvl="8" w:tplc="D916B348" w:tentative="1">
      <w:start w:val="1"/>
      <w:numFmt w:val="bullet"/>
      <w:lvlText w:val=""/>
      <w:lvlJc w:val="left"/>
      <w:pPr>
        <w:tabs>
          <w:tab w:val="num" w:pos="6480"/>
        </w:tabs>
        <w:ind w:left="6480" w:hanging="360"/>
      </w:pPr>
      <w:rPr>
        <w:rFonts w:ascii="Wingdings" w:hAnsi="Wingdings" w:hint="default"/>
      </w:rPr>
    </w:lvl>
  </w:abstractNum>
  <w:abstractNum w:abstractNumId="14">
    <w:nsid w:val="3C3F6B1D"/>
    <w:multiLevelType w:val="hybridMultilevel"/>
    <w:tmpl w:val="8F2067DE"/>
    <w:lvl w:ilvl="0" w:tplc="EA4ACEF0">
      <w:start w:val="17"/>
      <w:numFmt w:val="decimal"/>
      <w:lvlText w:val="%1-"/>
      <w:lvlJc w:val="left"/>
      <w:pPr>
        <w:ind w:left="502" w:hanging="360"/>
      </w:pPr>
      <w:rPr>
        <w:rFonts w:ascii="Arial" w:eastAsiaTheme="minorHAnsi" w:hAnsi="Arial" w:cs="Aria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FEB2EB6"/>
    <w:multiLevelType w:val="hybridMultilevel"/>
    <w:tmpl w:val="7CBA4DCA"/>
    <w:lvl w:ilvl="0" w:tplc="02C21CE2">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
    <w:nsid w:val="51643B58"/>
    <w:multiLevelType w:val="hybridMultilevel"/>
    <w:tmpl w:val="AA122698"/>
    <w:lvl w:ilvl="0" w:tplc="F6B887D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5403C7A"/>
    <w:multiLevelType w:val="hybridMultilevel"/>
    <w:tmpl w:val="EFDA35CC"/>
    <w:lvl w:ilvl="0" w:tplc="337C8F14">
      <w:start w:val="1"/>
      <w:numFmt w:val="decimal"/>
      <w:lvlText w:val="%1-"/>
      <w:lvlJc w:val="left"/>
      <w:pPr>
        <w:ind w:left="502" w:hanging="360"/>
      </w:pPr>
      <w:rPr>
        <w:rFonts w:ascii="Arial" w:eastAsiaTheme="minorHAnsi" w:hAnsi="Arial" w:cs="Arial"/>
      </w:rPr>
    </w:lvl>
    <w:lvl w:ilvl="1" w:tplc="041F0019">
      <w:start w:val="1"/>
      <w:numFmt w:val="lowerLetter"/>
      <w:lvlText w:val="%2."/>
      <w:lvlJc w:val="left"/>
      <w:pPr>
        <w:ind w:left="708" w:hanging="360"/>
      </w:pPr>
    </w:lvl>
    <w:lvl w:ilvl="2" w:tplc="041F001B">
      <w:start w:val="1"/>
      <w:numFmt w:val="lowerRoman"/>
      <w:lvlText w:val="%3."/>
      <w:lvlJc w:val="right"/>
      <w:pPr>
        <w:ind w:left="1428" w:hanging="180"/>
      </w:pPr>
    </w:lvl>
    <w:lvl w:ilvl="3" w:tplc="041F000F" w:tentative="1">
      <w:start w:val="1"/>
      <w:numFmt w:val="decimal"/>
      <w:lvlText w:val="%4."/>
      <w:lvlJc w:val="left"/>
      <w:pPr>
        <w:ind w:left="2148" w:hanging="360"/>
      </w:pPr>
    </w:lvl>
    <w:lvl w:ilvl="4" w:tplc="041F0019" w:tentative="1">
      <w:start w:val="1"/>
      <w:numFmt w:val="lowerLetter"/>
      <w:lvlText w:val="%5."/>
      <w:lvlJc w:val="left"/>
      <w:pPr>
        <w:ind w:left="2868" w:hanging="360"/>
      </w:pPr>
    </w:lvl>
    <w:lvl w:ilvl="5" w:tplc="041F001B" w:tentative="1">
      <w:start w:val="1"/>
      <w:numFmt w:val="lowerRoman"/>
      <w:lvlText w:val="%6."/>
      <w:lvlJc w:val="right"/>
      <w:pPr>
        <w:ind w:left="3588" w:hanging="180"/>
      </w:pPr>
    </w:lvl>
    <w:lvl w:ilvl="6" w:tplc="041F000F" w:tentative="1">
      <w:start w:val="1"/>
      <w:numFmt w:val="decimal"/>
      <w:lvlText w:val="%7."/>
      <w:lvlJc w:val="left"/>
      <w:pPr>
        <w:ind w:left="4308" w:hanging="360"/>
      </w:pPr>
    </w:lvl>
    <w:lvl w:ilvl="7" w:tplc="041F0019" w:tentative="1">
      <w:start w:val="1"/>
      <w:numFmt w:val="lowerLetter"/>
      <w:lvlText w:val="%8."/>
      <w:lvlJc w:val="left"/>
      <w:pPr>
        <w:ind w:left="5028" w:hanging="360"/>
      </w:pPr>
    </w:lvl>
    <w:lvl w:ilvl="8" w:tplc="041F001B" w:tentative="1">
      <w:start w:val="1"/>
      <w:numFmt w:val="lowerRoman"/>
      <w:lvlText w:val="%9."/>
      <w:lvlJc w:val="right"/>
      <w:pPr>
        <w:ind w:left="5748" w:hanging="180"/>
      </w:pPr>
    </w:lvl>
  </w:abstractNum>
  <w:abstractNum w:abstractNumId="18">
    <w:nsid w:val="55EB539B"/>
    <w:multiLevelType w:val="hybridMultilevel"/>
    <w:tmpl w:val="849E45A8"/>
    <w:lvl w:ilvl="0" w:tplc="FF2E463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96A79AA"/>
    <w:multiLevelType w:val="hybridMultilevel"/>
    <w:tmpl w:val="6598DAC8"/>
    <w:lvl w:ilvl="0" w:tplc="041F0019">
      <w:start w:val="1"/>
      <w:numFmt w:val="lowerLetter"/>
      <w:lvlText w:val="%1."/>
      <w:lvlJc w:val="left"/>
      <w:pPr>
        <w:ind w:left="708" w:hanging="360"/>
      </w:pPr>
    </w:lvl>
    <w:lvl w:ilvl="1" w:tplc="041F0019">
      <w:start w:val="1"/>
      <w:numFmt w:val="lowerLetter"/>
      <w:lvlText w:val="%2."/>
      <w:lvlJc w:val="left"/>
      <w:pPr>
        <w:ind w:left="1428" w:hanging="360"/>
      </w:pPr>
    </w:lvl>
    <w:lvl w:ilvl="2" w:tplc="041F001B" w:tentative="1">
      <w:start w:val="1"/>
      <w:numFmt w:val="lowerRoman"/>
      <w:lvlText w:val="%3."/>
      <w:lvlJc w:val="right"/>
      <w:pPr>
        <w:ind w:left="2148" w:hanging="180"/>
      </w:pPr>
    </w:lvl>
    <w:lvl w:ilvl="3" w:tplc="041F000F" w:tentative="1">
      <w:start w:val="1"/>
      <w:numFmt w:val="decimal"/>
      <w:lvlText w:val="%4."/>
      <w:lvlJc w:val="left"/>
      <w:pPr>
        <w:ind w:left="2868" w:hanging="360"/>
      </w:pPr>
    </w:lvl>
    <w:lvl w:ilvl="4" w:tplc="041F0019" w:tentative="1">
      <w:start w:val="1"/>
      <w:numFmt w:val="lowerLetter"/>
      <w:lvlText w:val="%5."/>
      <w:lvlJc w:val="left"/>
      <w:pPr>
        <w:ind w:left="3588" w:hanging="360"/>
      </w:pPr>
    </w:lvl>
    <w:lvl w:ilvl="5" w:tplc="041F001B" w:tentative="1">
      <w:start w:val="1"/>
      <w:numFmt w:val="lowerRoman"/>
      <w:lvlText w:val="%6."/>
      <w:lvlJc w:val="right"/>
      <w:pPr>
        <w:ind w:left="4308" w:hanging="180"/>
      </w:pPr>
    </w:lvl>
    <w:lvl w:ilvl="6" w:tplc="041F000F" w:tentative="1">
      <w:start w:val="1"/>
      <w:numFmt w:val="decimal"/>
      <w:lvlText w:val="%7."/>
      <w:lvlJc w:val="left"/>
      <w:pPr>
        <w:ind w:left="5028" w:hanging="360"/>
      </w:pPr>
    </w:lvl>
    <w:lvl w:ilvl="7" w:tplc="041F0019" w:tentative="1">
      <w:start w:val="1"/>
      <w:numFmt w:val="lowerLetter"/>
      <w:lvlText w:val="%8."/>
      <w:lvlJc w:val="left"/>
      <w:pPr>
        <w:ind w:left="5748" w:hanging="360"/>
      </w:pPr>
    </w:lvl>
    <w:lvl w:ilvl="8" w:tplc="041F001B" w:tentative="1">
      <w:start w:val="1"/>
      <w:numFmt w:val="lowerRoman"/>
      <w:lvlText w:val="%9."/>
      <w:lvlJc w:val="right"/>
      <w:pPr>
        <w:ind w:left="6468" w:hanging="180"/>
      </w:pPr>
    </w:lvl>
  </w:abstractNum>
  <w:abstractNum w:abstractNumId="20">
    <w:nsid w:val="61DD2CB7"/>
    <w:multiLevelType w:val="hybridMultilevel"/>
    <w:tmpl w:val="2C344F32"/>
    <w:lvl w:ilvl="0" w:tplc="8490F0BC">
      <w:start w:val="1"/>
      <w:numFmt w:val="bullet"/>
      <w:lvlText w:val=""/>
      <w:lvlJc w:val="left"/>
      <w:pPr>
        <w:tabs>
          <w:tab w:val="num" w:pos="720"/>
        </w:tabs>
        <w:ind w:left="720" w:hanging="360"/>
      </w:pPr>
      <w:rPr>
        <w:rFonts w:ascii="Wingdings" w:hAnsi="Wingdings" w:hint="default"/>
      </w:rPr>
    </w:lvl>
    <w:lvl w:ilvl="1" w:tplc="188642D2">
      <w:start w:val="1"/>
      <w:numFmt w:val="bullet"/>
      <w:lvlText w:val=""/>
      <w:lvlJc w:val="left"/>
      <w:pPr>
        <w:tabs>
          <w:tab w:val="num" w:pos="1440"/>
        </w:tabs>
        <w:ind w:left="1440" w:hanging="360"/>
      </w:pPr>
      <w:rPr>
        <w:rFonts w:ascii="Wingdings" w:hAnsi="Wingdings" w:hint="default"/>
      </w:rPr>
    </w:lvl>
    <w:lvl w:ilvl="2" w:tplc="E49A7FD6" w:tentative="1">
      <w:start w:val="1"/>
      <w:numFmt w:val="bullet"/>
      <w:lvlText w:val=""/>
      <w:lvlJc w:val="left"/>
      <w:pPr>
        <w:tabs>
          <w:tab w:val="num" w:pos="2160"/>
        </w:tabs>
        <w:ind w:left="2160" w:hanging="360"/>
      </w:pPr>
      <w:rPr>
        <w:rFonts w:ascii="Wingdings" w:hAnsi="Wingdings" w:hint="default"/>
      </w:rPr>
    </w:lvl>
    <w:lvl w:ilvl="3" w:tplc="A79C7874" w:tentative="1">
      <w:start w:val="1"/>
      <w:numFmt w:val="bullet"/>
      <w:lvlText w:val=""/>
      <w:lvlJc w:val="left"/>
      <w:pPr>
        <w:tabs>
          <w:tab w:val="num" w:pos="2880"/>
        </w:tabs>
        <w:ind w:left="2880" w:hanging="360"/>
      </w:pPr>
      <w:rPr>
        <w:rFonts w:ascii="Wingdings" w:hAnsi="Wingdings" w:hint="default"/>
      </w:rPr>
    </w:lvl>
    <w:lvl w:ilvl="4" w:tplc="70C6CF02" w:tentative="1">
      <w:start w:val="1"/>
      <w:numFmt w:val="bullet"/>
      <w:lvlText w:val=""/>
      <w:lvlJc w:val="left"/>
      <w:pPr>
        <w:tabs>
          <w:tab w:val="num" w:pos="3600"/>
        </w:tabs>
        <w:ind w:left="3600" w:hanging="360"/>
      </w:pPr>
      <w:rPr>
        <w:rFonts w:ascii="Wingdings" w:hAnsi="Wingdings" w:hint="default"/>
      </w:rPr>
    </w:lvl>
    <w:lvl w:ilvl="5" w:tplc="2A6CB854" w:tentative="1">
      <w:start w:val="1"/>
      <w:numFmt w:val="bullet"/>
      <w:lvlText w:val=""/>
      <w:lvlJc w:val="left"/>
      <w:pPr>
        <w:tabs>
          <w:tab w:val="num" w:pos="4320"/>
        </w:tabs>
        <w:ind w:left="4320" w:hanging="360"/>
      </w:pPr>
      <w:rPr>
        <w:rFonts w:ascii="Wingdings" w:hAnsi="Wingdings" w:hint="default"/>
      </w:rPr>
    </w:lvl>
    <w:lvl w:ilvl="6" w:tplc="02B42948" w:tentative="1">
      <w:start w:val="1"/>
      <w:numFmt w:val="bullet"/>
      <w:lvlText w:val=""/>
      <w:lvlJc w:val="left"/>
      <w:pPr>
        <w:tabs>
          <w:tab w:val="num" w:pos="5040"/>
        </w:tabs>
        <w:ind w:left="5040" w:hanging="360"/>
      </w:pPr>
      <w:rPr>
        <w:rFonts w:ascii="Wingdings" w:hAnsi="Wingdings" w:hint="default"/>
      </w:rPr>
    </w:lvl>
    <w:lvl w:ilvl="7" w:tplc="0CDEDE0A" w:tentative="1">
      <w:start w:val="1"/>
      <w:numFmt w:val="bullet"/>
      <w:lvlText w:val=""/>
      <w:lvlJc w:val="left"/>
      <w:pPr>
        <w:tabs>
          <w:tab w:val="num" w:pos="5760"/>
        </w:tabs>
        <w:ind w:left="5760" w:hanging="360"/>
      </w:pPr>
      <w:rPr>
        <w:rFonts w:ascii="Wingdings" w:hAnsi="Wingdings" w:hint="default"/>
      </w:rPr>
    </w:lvl>
    <w:lvl w:ilvl="8" w:tplc="A46C3798" w:tentative="1">
      <w:start w:val="1"/>
      <w:numFmt w:val="bullet"/>
      <w:lvlText w:val=""/>
      <w:lvlJc w:val="left"/>
      <w:pPr>
        <w:tabs>
          <w:tab w:val="num" w:pos="6480"/>
        </w:tabs>
        <w:ind w:left="6480" w:hanging="360"/>
      </w:pPr>
      <w:rPr>
        <w:rFonts w:ascii="Wingdings" w:hAnsi="Wingdings" w:hint="default"/>
      </w:rPr>
    </w:lvl>
  </w:abstractNum>
  <w:abstractNum w:abstractNumId="21">
    <w:nsid w:val="64281010"/>
    <w:multiLevelType w:val="hybridMultilevel"/>
    <w:tmpl w:val="A8EABA8A"/>
    <w:lvl w:ilvl="0" w:tplc="C2EEA508">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7127965"/>
    <w:multiLevelType w:val="hybridMultilevel"/>
    <w:tmpl w:val="F2DC8E90"/>
    <w:lvl w:ilvl="0" w:tplc="5A18AFF4">
      <w:start w:val="12"/>
      <w:numFmt w:val="decimal"/>
      <w:lvlText w:val="%1-"/>
      <w:lvlJc w:val="left"/>
      <w:pPr>
        <w:ind w:left="502" w:hanging="360"/>
      </w:pPr>
      <w:rPr>
        <w:rFonts w:ascii="Arial" w:eastAsiaTheme="minorHAnsi" w:hAnsi="Arial" w:cs="Aria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A423AC2"/>
    <w:multiLevelType w:val="hybridMultilevel"/>
    <w:tmpl w:val="B1AA6F20"/>
    <w:lvl w:ilvl="0" w:tplc="0D5CF8BC">
      <w:start w:val="16"/>
      <w:numFmt w:val="decimal"/>
      <w:lvlText w:val="%1-"/>
      <w:lvlJc w:val="left"/>
      <w:pPr>
        <w:ind w:left="502" w:hanging="360"/>
      </w:pPr>
      <w:rPr>
        <w:rFonts w:ascii="Arial" w:eastAsiaTheme="minorHAnsi" w:hAnsi="Arial" w:cs="Aria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77763B00"/>
    <w:multiLevelType w:val="hybridMultilevel"/>
    <w:tmpl w:val="3D5EBAAC"/>
    <w:lvl w:ilvl="0" w:tplc="0D5CF8BC">
      <w:start w:val="16"/>
      <w:numFmt w:val="decimal"/>
      <w:lvlText w:val="%1-"/>
      <w:lvlJc w:val="left"/>
      <w:pPr>
        <w:ind w:left="642" w:hanging="360"/>
      </w:pPr>
      <w:rPr>
        <w:rFonts w:ascii="Arial" w:eastAsiaTheme="minorHAnsi" w:hAnsi="Arial" w:cs="Arial" w:hint="default"/>
      </w:rPr>
    </w:lvl>
    <w:lvl w:ilvl="1" w:tplc="041F0019" w:tentative="1">
      <w:start w:val="1"/>
      <w:numFmt w:val="lowerLetter"/>
      <w:lvlText w:val="%2."/>
      <w:lvlJc w:val="left"/>
      <w:pPr>
        <w:ind w:left="1580" w:hanging="360"/>
      </w:pPr>
    </w:lvl>
    <w:lvl w:ilvl="2" w:tplc="041F001B" w:tentative="1">
      <w:start w:val="1"/>
      <w:numFmt w:val="lowerRoman"/>
      <w:lvlText w:val="%3."/>
      <w:lvlJc w:val="right"/>
      <w:pPr>
        <w:ind w:left="2300" w:hanging="180"/>
      </w:pPr>
    </w:lvl>
    <w:lvl w:ilvl="3" w:tplc="041F000F" w:tentative="1">
      <w:start w:val="1"/>
      <w:numFmt w:val="decimal"/>
      <w:lvlText w:val="%4."/>
      <w:lvlJc w:val="left"/>
      <w:pPr>
        <w:ind w:left="3020" w:hanging="360"/>
      </w:pPr>
    </w:lvl>
    <w:lvl w:ilvl="4" w:tplc="041F0019" w:tentative="1">
      <w:start w:val="1"/>
      <w:numFmt w:val="lowerLetter"/>
      <w:lvlText w:val="%5."/>
      <w:lvlJc w:val="left"/>
      <w:pPr>
        <w:ind w:left="3740" w:hanging="360"/>
      </w:pPr>
    </w:lvl>
    <w:lvl w:ilvl="5" w:tplc="041F001B" w:tentative="1">
      <w:start w:val="1"/>
      <w:numFmt w:val="lowerRoman"/>
      <w:lvlText w:val="%6."/>
      <w:lvlJc w:val="right"/>
      <w:pPr>
        <w:ind w:left="4460" w:hanging="180"/>
      </w:pPr>
    </w:lvl>
    <w:lvl w:ilvl="6" w:tplc="041F000F" w:tentative="1">
      <w:start w:val="1"/>
      <w:numFmt w:val="decimal"/>
      <w:lvlText w:val="%7."/>
      <w:lvlJc w:val="left"/>
      <w:pPr>
        <w:ind w:left="5180" w:hanging="360"/>
      </w:pPr>
    </w:lvl>
    <w:lvl w:ilvl="7" w:tplc="041F0019" w:tentative="1">
      <w:start w:val="1"/>
      <w:numFmt w:val="lowerLetter"/>
      <w:lvlText w:val="%8."/>
      <w:lvlJc w:val="left"/>
      <w:pPr>
        <w:ind w:left="5900" w:hanging="360"/>
      </w:pPr>
    </w:lvl>
    <w:lvl w:ilvl="8" w:tplc="041F001B" w:tentative="1">
      <w:start w:val="1"/>
      <w:numFmt w:val="lowerRoman"/>
      <w:lvlText w:val="%9."/>
      <w:lvlJc w:val="right"/>
      <w:pPr>
        <w:ind w:left="6620" w:hanging="180"/>
      </w:pPr>
    </w:lvl>
  </w:abstractNum>
  <w:abstractNum w:abstractNumId="25">
    <w:nsid w:val="7FC04325"/>
    <w:multiLevelType w:val="hybridMultilevel"/>
    <w:tmpl w:val="6C3CD592"/>
    <w:lvl w:ilvl="0" w:tplc="4C70FB36">
      <w:start w:val="17"/>
      <w:numFmt w:val="decimal"/>
      <w:lvlText w:val="%1-"/>
      <w:lvlJc w:val="left"/>
      <w:pPr>
        <w:ind w:left="502" w:hanging="360"/>
      </w:pPr>
      <w:rPr>
        <w:rFonts w:ascii="Arial" w:eastAsiaTheme="minorHAnsi" w:hAnsi="Arial" w:cs="Aria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7"/>
  </w:num>
  <w:num w:numId="2">
    <w:abstractNumId w:val="12"/>
  </w:num>
  <w:num w:numId="3">
    <w:abstractNumId w:val="18"/>
  </w:num>
  <w:num w:numId="4">
    <w:abstractNumId w:val="15"/>
  </w:num>
  <w:num w:numId="5">
    <w:abstractNumId w:val="16"/>
  </w:num>
  <w:num w:numId="6">
    <w:abstractNumId w:val="3"/>
  </w:num>
  <w:num w:numId="7">
    <w:abstractNumId w:val="1"/>
  </w:num>
  <w:num w:numId="8">
    <w:abstractNumId w:val="23"/>
  </w:num>
  <w:num w:numId="9">
    <w:abstractNumId w:val="24"/>
  </w:num>
  <w:num w:numId="10">
    <w:abstractNumId w:val="25"/>
  </w:num>
  <w:num w:numId="11">
    <w:abstractNumId w:val="22"/>
  </w:num>
  <w:num w:numId="12">
    <w:abstractNumId w:val="7"/>
  </w:num>
  <w:num w:numId="13">
    <w:abstractNumId w:val="11"/>
  </w:num>
  <w:num w:numId="14">
    <w:abstractNumId w:val="8"/>
  </w:num>
  <w:num w:numId="15">
    <w:abstractNumId w:val="14"/>
  </w:num>
  <w:num w:numId="16">
    <w:abstractNumId w:val="19"/>
  </w:num>
  <w:num w:numId="17">
    <w:abstractNumId w:val="4"/>
  </w:num>
  <w:num w:numId="18">
    <w:abstractNumId w:val="21"/>
  </w:num>
  <w:num w:numId="19">
    <w:abstractNumId w:val="2"/>
  </w:num>
  <w:num w:numId="20">
    <w:abstractNumId w:val="9"/>
  </w:num>
  <w:num w:numId="21">
    <w:abstractNumId w:val="10"/>
  </w:num>
  <w:num w:numId="22">
    <w:abstractNumId w:val="0"/>
  </w:num>
  <w:num w:numId="23">
    <w:abstractNumId w:val="5"/>
  </w:num>
  <w:num w:numId="24">
    <w:abstractNumId w:val="20"/>
  </w:num>
  <w:num w:numId="25">
    <w:abstractNumId w:val="13"/>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C10"/>
    <w:rsid w:val="000014FF"/>
    <w:rsid w:val="00011B6E"/>
    <w:rsid w:val="00023712"/>
    <w:rsid w:val="00041209"/>
    <w:rsid w:val="00042FF3"/>
    <w:rsid w:val="00045B95"/>
    <w:rsid w:val="00060113"/>
    <w:rsid w:val="00064607"/>
    <w:rsid w:val="00065D9A"/>
    <w:rsid w:val="0006757E"/>
    <w:rsid w:val="00082519"/>
    <w:rsid w:val="000A2E17"/>
    <w:rsid w:val="000B320C"/>
    <w:rsid w:val="000C49C7"/>
    <w:rsid w:val="000C6F51"/>
    <w:rsid w:val="000C7059"/>
    <w:rsid w:val="000D116E"/>
    <w:rsid w:val="000E3B9B"/>
    <w:rsid w:val="000E4A56"/>
    <w:rsid w:val="00101D67"/>
    <w:rsid w:val="00106760"/>
    <w:rsid w:val="00115EE6"/>
    <w:rsid w:val="00115F36"/>
    <w:rsid w:val="00117A55"/>
    <w:rsid w:val="00137922"/>
    <w:rsid w:val="00162432"/>
    <w:rsid w:val="00172E4C"/>
    <w:rsid w:val="00173262"/>
    <w:rsid w:val="00193613"/>
    <w:rsid w:val="00194D07"/>
    <w:rsid w:val="00196F63"/>
    <w:rsid w:val="001A248C"/>
    <w:rsid w:val="001A5C7E"/>
    <w:rsid w:val="001C0634"/>
    <w:rsid w:val="001D7B9A"/>
    <w:rsid w:val="001E5805"/>
    <w:rsid w:val="001E7235"/>
    <w:rsid w:val="001F0402"/>
    <w:rsid w:val="001F1B08"/>
    <w:rsid w:val="00207713"/>
    <w:rsid w:val="002109CA"/>
    <w:rsid w:val="00215A84"/>
    <w:rsid w:val="0023544B"/>
    <w:rsid w:val="0024378A"/>
    <w:rsid w:val="00243B9C"/>
    <w:rsid w:val="00253D7E"/>
    <w:rsid w:val="00264410"/>
    <w:rsid w:val="00265F77"/>
    <w:rsid w:val="00276652"/>
    <w:rsid w:val="00284CE2"/>
    <w:rsid w:val="002876E5"/>
    <w:rsid w:val="002A4C57"/>
    <w:rsid w:val="002B0150"/>
    <w:rsid w:val="002C54BE"/>
    <w:rsid w:val="002C70EF"/>
    <w:rsid w:val="002D1A23"/>
    <w:rsid w:val="002D3925"/>
    <w:rsid w:val="002D74B2"/>
    <w:rsid w:val="002E2B80"/>
    <w:rsid w:val="003122CC"/>
    <w:rsid w:val="0031732A"/>
    <w:rsid w:val="00322032"/>
    <w:rsid w:val="003258EC"/>
    <w:rsid w:val="00327146"/>
    <w:rsid w:val="003325C7"/>
    <w:rsid w:val="00332CCB"/>
    <w:rsid w:val="00335D5F"/>
    <w:rsid w:val="0034640C"/>
    <w:rsid w:val="00347B6F"/>
    <w:rsid w:val="00356845"/>
    <w:rsid w:val="0035731E"/>
    <w:rsid w:val="0036091C"/>
    <w:rsid w:val="00361312"/>
    <w:rsid w:val="00363588"/>
    <w:rsid w:val="00363F61"/>
    <w:rsid w:val="0036496A"/>
    <w:rsid w:val="00367212"/>
    <w:rsid w:val="003756F7"/>
    <w:rsid w:val="003766E6"/>
    <w:rsid w:val="00391044"/>
    <w:rsid w:val="003A62AC"/>
    <w:rsid w:val="003C3FF0"/>
    <w:rsid w:val="003D00E8"/>
    <w:rsid w:val="003E105E"/>
    <w:rsid w:val="003E25CD"/>
    <w:rsid w:val="003E3410"/>
    <w:rsid w:val="00400B30"/>
    <w:rsid w:val="00411738"/>
    <w:rsid w:val="00415907"/>
    <w:rsid w:val="00422AB5"/>
    <w:rsid w:val="00423E81"/>
    <w:rsid w:val="00426EEF"/>
    <w:rsid w:val="00435DDC"/>
    <w:rsid w:val="00444F0E"/>
    <w:rsid w:val="004621A7"/>
    <w:rsid w:val="0046287A"/>
    <w:rsid w:val="004630BA"/>
    <w:rsid w:val="00473CD0"/>
    <w:rsid w:val="0048005E"/>
    <w:rsid w:val="004805F4"/>
    <w:rsid w:val="00481C15"/>
    <w:rsid w:val="004846F5"/>
    <w:rsid w:val="00484F40"/>
    <w:rsid w:val="004956B7"/>
    <w:rsid w:val="004A0FDF"/>
    <w:rsid w:val="004A2519"/>
    <w:rsid w:val="004A77C8"/>
    <w:rsid w:val="004B28C6"/>
    <w:rsid w:val="004C22CE"/>
    <w:rsid w:val="004D02ED"/>
    <w:rsid w:val="004D0B9D"/>
    <w:rsid w:val="004D1153"/>
    <w:rsid w:val="004D1DDA"/>
    <w:rsid w:val="004E4C5F"/>
    <w:rsid w:val="004F0281"/>
    <w:rsid w:val="004F3F8D"/>
    <w:rsid w:val="00520465"/>
    <w:rsid w:val="00521192"/>
    <w:rsid w:val="00524CF8"/>
    <w:rsid w:val="00525A28"/>
    <w:rsid w:val="00531507"/>
    <w:rsid w:val="0054103A"/>
    <w:rsid w:val="00546C39"/>
    <w:rsid w:val="00546F2B"/>
    <w:rsid w:val="00573262"/>
    <w:rsid w:val="00580FD3"/>
    <w:rsid w:val="00582E61"/>
    <w:rsid w:val="0059022B"/>
    <w:rsid w:val="005A18E6"/>
    <w:rsid w:val="005B2D19"/>
    <w:rsid w:val="005B4C10"/>
    <w:rsid w:val="005B4F23"/>
    <w:rsid w:val="005C49FF"/>
    <w:rsid w:val="005D1216"/>
    <w:rsid w:val="005D529A"/>
    <w:rsid w:val="005D7E77"/>
    <w:rsid w:val="005E00C2"/>
    <w:rsid w:val="005E12C6"/>
    <w:rsid w:val="005E2A54"/>
    <w:rsid w:val="005E7CC4"/>
    <w:rsid w:val="005F0D8F"/>
    <w:rsid w:val="005F243D"/>
    <w:rsid w:val="005F3D97"/>
    <w:rsid w:val="006056F7"/>
    <w:rsid w:val="006139AE"/>
    <w:rsid w:val="0062454B"/>
    <w:rsid w:val="0063431F"/>
    <w:rsid w:val="00636D94"/>
    <w:rsid w:val="0065244C"/>
    <w:rsid w:val="006633F8"/>
    <w:rsid w:val="00677A08"/>
    <w:rsid w:val="006808C3"/>
    <w:rsid w:val="00686C99"/>
    <w:rsid w:val="00694637"/>
    <w:rsid w:val="006B122D"/>
    <w:rsid w:val="006C407E"/>
    <w:rsid w:val="006C6DB2"/>
    <w:rsid w:val="006D5FF3"/>
    <w:rsid w:val="006D7068"/>
    <w:rsid w:val="006E3473"/>
    <w:rsid w:val="006F191B"/>
    <w:rsid w:val="006F6101"/>
    <w:rsid w:val="0070029C"/>
    <w:rsid w:val="00703E82"/>
    <w:rsid w:val="00721368"/>
    <w:rsid w:val="00741C44"/>
    <w:rsid w:val="0075633A"/>
    <w:rsid w:val="00763EB1"/>
    <w:rsid w:val="0077269D"/>
    <w:rsid w:val="00777CC4"/>
    <w:rsid w:val="00783ED4"/>
    <w:rsid w:val="007A04AF"/>
    <w:rsid w:val="007B6559"/>
    <w:rsid w:val="007C3EC4"/>
    <w:rsid w:val="007D1CE8"/>
    <w:rsid w:val="007E08E2"/>
    <w:rsid w:val="007E4C4A"/>
    <w:rsid w:val="007F6FE5"/>
    <w:rsid w:val="00803CEE"/>
    <w:rsid w:val="00816930"/>
    <w:rsid w:val="0082249C"/>
    <w:rsid w:val="00823024"/>
    <w:rsid w:val="0082378B"/>
    <w:rsid w:val="00832198"/>
    <w:rsid w:val="0083232A"/>
    <w:rsid w:val="00840661"/>
    <w:rsid w:val="0086071B"/>
    <w:rsid w:val="008623BA"/>
    <w:rsid w:val="00864457"/>
    <w:rsid w:val="008724D2"/>
    <w:rsid w:val="00886DE0"/>
    <w:rsid w:val="00890C1B"/>
    <w:rsid w:val="00892D58"/>
    <w:rsid w:val="00894DB2"/>
    <w:rsid w:val="008A6382"/>
    <w:rsid w:val="008C00AB"/>
    <w:rsid w:val="008D529F"/>
    <w:rsid w:val="008E2062"/>
    <w:rsid w:val="008F304C"/>
    <w:rsid w:val="008F423E"/>
    <w:rsid w:val="00913B65"/>
    <w:rsid w:val="0091532F"/>
    <w:rsid w:val="0091717E"/>
    <w:rsid w:val="00930B07"/>
    <w:rsid w:val="009311D7"/>
    <w:rsid w:val="0094082C"/>
    <w:rsid w:val="00941C62"/>
    <w:rsid w:val="0094487D"/>
    <w:rsid w:val="00946C10"/>
    <w:rsid w:val="00950FB8"/>
    <w:rsid w:val="00954F1E"/>
    <w:rsid w:val="009568F1"/>
    <w:rsid w:val="00966DA8"/>
    <w:rsid w:val="00971F21"/>
    <w:rsid w:val="0097443B"/>
    <w:rsid w:val="009851D2"/>
    <w:rsid w:val="0098721A"/>
    <w:rsid w:val="009968DF"/>
    <w:rsid w:val="00997A5E"/>
    <w:rsid w:val="009A68DD"/>
    <w:rsid w:val="009B22F3"/>
    <w:rsid w:val="009B43CF"/>
    <w:rsid w:val="009B4862"/>
    <w:rsid w:val="009C58DF"/>
    <w:rsid w:val="009D1F2E"/>
    <w:rsid w:val="009D6350"/>
    <w:rsid w:val="009D6691"/>
    <w:rsid w:val="009E1C43"/>
    <w:rsid w:val="009F0790"/>
    <w:rsid w:val="009F2F11"/>
    <w:rsid w:val="009F355A"/>
    <w:rsid w:val="009F7D76"/>
    <w:rsid w:val="00A0556A"/>
    <w:rsid w:val="00A12ACC"/>
    <w:rsid w:val="00A142B9"/>
    <w:rsid w:val="00A15FB8"/>
    <w:rsid w:val="00A17E6A"/>
    <w:rsid w:val="00A229BD"/>
    <w:rsid w:val="00A239FD"/>
    <w:rsid w:val="00A33E1A"/>
    <w:rsid w:val="00A37908"/>
    <w:rsid w:val="00A5169D"/>
    <w:rsid w:val="00A5429B"/>
    <w:rsid w:val="00A56E76"/>
    <w:rsid w:val="00A57468"/>
    <w:rsid w:val="00A678E2"/>
    <w:rsid w:val="00A70E06"/>
    <w:rsid w:val="00A7746E"/>
    <w:rsid w:val="00A80674"/>
    <w:rsid w:val="00A917A5"/>
    <w:rsid w:val="00AA5108"/>
    <w:rsid w:val="00AA5265"/>
    <w:rsid w:val="00AB3FC0"/>
    <w:rsid w:val="00AC0EE1"/>
    <w:rsid w:val="00AC2383"/>
    <w:rsid w:val="00AC60CB"/>
    <w:rsid w:val="00AD1192"/>
    <w:rsid w:val="00AD19C8"/>
    <w:rsid w:val="00AD2276"/>
    <w:rsid w:val="00AD4DAA"/>
    <w:rsid w:val="00AE45E7"/>
    <w:rsid w:val="00B03546"/>
    <w:rsid w:val="00B05828"/>
    <w:rsid w:val="00B11B22"/>
    <w:rsid w:val="00B2460F"/>
    <w:rsid w:val="00B31151"/>
    <w:rsid w:val="00B32D6C"/>
    <w:rsid w:val="00B361A2"/>
    <w:rsid w:val="00B3767E"/>
    <w:rsid w:val="00B37FB1"/>
    <w:rsid w:val="00B403BB"/>
    <w:rsid w:val="00B46A5E"/>
    <w:rsid w:val="00B538C8"/>
    <w:rsid w:val="00B53CDB"/>
    <w:rsid w:val="00B57350"/>
    <w:rsid w:val="00B63417"/>
    <w:rsid w:val="00B63865"/>
    <w:rsid w:val="00B70325"/>
    <w:rsid w:val="00B71EC2"/>
    <w:rsid w:val="00B71F7E"/>
    <w:rsid w:val="00B74403"/>
    <w:rsid w:val="00B85428"/>
    <w:rsid w:val="00B91269"/>
    <w:rsid w:val="00B97F2D"/>
    <w:rsid w:val="00BB1913"/>
    <w:rsid w:val="00BB4D29"/>
    <w:rsid w:val="00BC0E38"/>
    <w:rsid w:val="00BC1CC7"/>
    <w:rsid w:val="00BD5231"/>
    <w:rsid w:val="00BD6056"/>
    <w:rsid w:val="00BD7441"/>
    <w:rsid w:val="00BD7447"/>
    <w:rsid w:val="00BE1288"/>
    <w:rsid w:val="00BE3565"/>
    <w:rsid w:val="00BF33C7"/>
    <w:rsid w:val="00BF77C9"/>
    <w:rsid w:val="00C023C6"/>
    <w:rsid w:val="00C03828"/>
    <w:rsid w:val="00C160CC"/>
    <w:rsid w:val="00C2056E"/>
    <w:rsid w:val="00C2262C"/>
    <w:rsid w:val="00C32E73"/>
    <w:rsid w:val="00C366B4"/>
    <w:rsid w:val="00C452CA"/>
    <w:rsid w:val="00C4595D"/>
    <w:rsid w:val="00C5104E"/>
    <w:rsid w:val="00C52D02"/>
    <w:rsid w:val="00C6173C"/>
    <w:rsid w:val="00C67607"/>
    <w:rsid w:val="00C71BCC"/>
    <w:rsid w:val="00C82D1F"/>
    <w:rsid w:val="00CA1A57"/>
    <w:rsid w:val="00CB11AE"/>
    <w:rsid w:val="00CB2265"/>
    <w:rsid w:val="00CD2067"/>
    <w:rsid w:val="00CD6061"/>
    <w:rsid w:val="00CE0683"/>
    <w:rsid w:val="00CE3CFE"/>
    <w:rsid w:val="00CE501A"/>
    <w:rsid w:val="00CE6FBF"/>
    <w:rsid w:val="00CF4F86"/>
    <w:rsid w:val="00CF6617"/>
    <w:rsid w:val="00D06DE6"/>
    <w:rsid w:val="00D11EAD"/>
    <w:rsid w:val="00D13921"/>
    <w:rsid w:val="00D14DAE"/>
    <w:rsid w:val="00D15652"/>
    <w:rsid w:val="00D26A3E"/>
    <w:rsid w:val="00D27576"/>
    <w:rsid w:val="00D27B6D"/>
    <w:rsid w:val="00D36BE8"/>
    <w:rsid w:val="00D52A4B"/>
    <w:rsid w:val="00D5679B"/>
    <w:rsid w:val="00D60F66"/>
    <w:rsid w:val="00D64551"/>
    <w:rsid w:val="00D65B7E"/>
    <w:rsid w:val="00D96961"/>
    <w:rsid w:val="00DA6CD1"/>
    <w:rsid w:val="00DA79B3"/>
    <w:rsid w:val="00DB5817"/>
    <w:rsid w:val="00DC5358"/>
    <w:rsid w:val="00DC5C86"/>
    <w:rsid w:val="00DD25AA"/>
    <w:rsid w:val="00DD30EE"/>
    <w:rsid w:val="00DD6F45"/>
    <w:rsid w:val="00DE244A"/>
    <w:rsid w:val="00DF10A3"/>
    <w:rsid w:val="00DF3353"/>
    <w:rsid w:val="00E01211"/>
    <w:rsid w:val="00E0528D"/>
    <w:rsid w:val="00E06BA7"/>
    <w:rsid w:val="00E145D2"/>
    <w:rsid w:val="00E35622"/>
    <w:rsid w:val="00E358AF"/>
    <w:rsid w:val="00E42C12"/>
    <w:rsid w:val="00E60839"/>
    <w:rsid w:val="00E6546D"/>
    <w:rsid w:val="00E71D8D"/>
    <w:rsid w:val="00E81584"/>
    <w:rsid w:val="00E858C0"/>
    <w:rsid w:val="00EA3AA3"/>
    <w:rsid w:val="00EA3ABE"/>
    <w:rsid w:val="00EA6EFC"/>
    <w:rsid w:val="00EB0939"/>
    <w:rsid w:val="00EB32C5"/>
    <w:rsid w:val="00EC00E0"/>
    <w:rsid w:val="00EC7FD6"/>
    <w:rsid w:val="00ED2497"/>
    <w:rsid w:val="00ED330A"/>
    <w:rsid w:val="00EE1DD0"/>
    <w:rsid w:val="00EF3179"/>
    <w:rsid w:val="00EF7EFB"/>
    <w:rsid w:val="00F0607B"/>
    <w:rsid w:val="00F21427"/>
    <w:rsid w:val="00F22642"/>
    <w:rsid w:val="00F25A86"/>
    <w:rsid w:val="00F30869"/>
    <w:rsid w:val="00F332B9"/>
    <w:rsid w:val="00F36D50"/>
    <w:rsid w:val="00F40D50"/>
    <w:rsid w:val="00F413B7"/>
    <w:rsid w:val="00F42754"/>
    <w:rsid w:val="00F4705B"/>
    <w:rsid w:val="00F52BFB"/>
    <w:rsid w:val="00F80021"/>
    <w:rsid w:val="00F81CF5"/>
    <w:rsid w:val="00F87476"/>
    <w:rsid w:val="00F94619"/>
    <w:rsid w:val="00FA470C"/>
    <w:rsid w:val="00FB431A"/>
    <w:rsid w:val="00FC47B7"/>
    <w:rsid w:val="00FD3F15"/>
    <w:rsid w:val="00FE3E1F"/>
    <w:rsid w:val="00FE6E86"/>
    <w:rsid w:val="00FF0038"/>
    <w:rsid w:val="00FF080A"/>
    <w:rsid w:val="00FF0B50"/>
    <w:rsid w:val="00FF2777"/>
    <w:rsid w:val="00FF400F"/>
    <w:rsid w:val="00FF4D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4C10"/>
    <w:pPr>
      <w:spacing w:after="0" w:line="240" w:lineRule="auto"/>
      <w:ind w:left="720"/>
      <w:contextualSpacing/>
    </w:pPr>
    <w:rPr>
      <w:rFonts w:ascii="Calibri" w:hAnsi="Calibri" w:cs="Times New Roman"/>
    </w:rPr>
  </w:style>
  <w:style w:type="character" w:customStyle="1" w:styleId="Gvdemetni">
    <w:name w:val="Gövde metni"/>
    <w:basedOn w:val="DefaultParagraphFont"/>
    <w:rsid w:val="00CB11AE"/>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tr-TR"/>
    </w:rPr>
  </w:style>
  <w:style w:type="character" w:customStyle="1" w:styleId="GvdemetniKaln">
    <w:name w:val="Gövde metni + Kalın"/>
    <w:basedOn w:val="DefaultParagraphFont"/>
    <w:rsid w:val="00C82D1F"/>
    <w:rPr>
      <w:rFonts w:ascii="Times New Roman" w:eastAsia="Times New Roman" w:hAnsi="Times New Roman" w:cs="Times New Roman"/>
      <w:b/>
      <w:bCs/>
      <w:i w:val="0"/>
      <w:iCs w:val="0"/>
      <w:smallCaps w:val="0"/>
      <w:strike w:val="0"/>
      <w:color w:val="000000"/>
      <w:spacing w:val="0"/>
      <w:w w:val="100"/>
      <w:position w:val="0"/>
      <w:sz w:val="23"/>
      <w:szCs w:val="23"/>
      <w:u w:val="single"/>
      <w:lang w:val="tr-TR"/>
    </w:rPr>
  </w:style>
  <w:style w:type="character" w:customStyle="1" w:styleId="Gvdemetni0">
    <w:name w:val="Gövde metni_"/>
    <w:basedOn w:val="DefaultParagraphFont"/>
    <w:rsid w:val="00193613"/>
    <w:rPr>
      <w:rFonts w:ascii="Times New Roman" w:eastAsia="Times New Roman" w:hAnsi="Times New Roman" w:cs="Times New Roman"/>
      <w:b w:val="0"/>
      <w:bCs w:val="0"/>
      <w:i w:val="0"/>
      <w:iCs w:val="0"/>
      <w:smallCaps w:val="0"/>
      <w:strike w:val="0"/>
      <w:sz w:val="23"/>
      <w:szCs w:val="23"/>
      <w:u w:val="none"/>
    </w:rPr>
  </w:style>
  <w:style w:type="paragraph" w:styleId="BalloonText">
    <w:name w:val="Balloon Text"/>
    <w:basedOn w:val="Normal"/>
    <w:link w:val="BalloonTextChar"/>
    <w:uiPriority w:val="99"/>
    <w:semiHidden/>
    <w:unhideWhenUsed/>
    <w:rsid w:val="00A239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9FD"/>
    <w:rPr>
      <w:rFonts w:ascii="Segoe UI" w:hAnsi="Segoe UI" w:cs="Segoe UI"/>
      <w:sz w:val="18"/>
      <w:szCs w:val="18"/>
    </w:rPr>
  </w:style>
  <w:style w:type="paragraph" w:styleId="Header">
    <w:name w:val="header"/>
    <w:basedOn w:val="Normal"/>
    <w:link w:val="HeaderChar"/>
    <w:uiPriority w:val="99"/>
    <w:unhideWhenUsed/>
    <w:rsid w:val="00B2460F"/>
    <w:pPr>
      <w:tabs>
        <w:tab w:val="center" w:pos="4536"/>
        <w:tab w:val="right" w:pos="9072"/>
      </w:tabs>
      <w:spacing w:after="0" w:line="240" w:lineRule="auto"/>
    </w:pPr>
  </w:style>
  <w:style w:type="character" w:customStyle="1" w:styleId="HeaderChar">
    <w:name w:val="Header Char"/>
    <w:basedOn w:val="DefaultParagraphFont"/>
    <w:link w:val="Header"/>
    <w:uiPriority w:val="99"/>
    <w:rsid w:val="00B2460F"/>
  </w:style>
  <w:style w:type="paragraph" w:styleId="Footer">
    <w:name w:val="footer"/>
    <w:basedOn w:val="Normal"/>
    <w:link w:val="FooterChar"/>
    <w:uiPriority w:val="99"/>
    <w:unhideWhenUsed/>
    <w:rsid w:val="00B2460F"/>
    <w:pPr>
      <w:tabs>
        <w:tab w:val="center" w:pos="4536"/>
        <w:tab w:val="right" w:pos="9072"/>
      </w:tabs>
      <w:spacing w:after="0" w:line="240" w:lineRule="auto"/>
    </w:pPr>
  </w:style>
  <w:style w:type="character" w:customStyle="1" w:styleId="FooterChar">
    <w:name w:val="Footer Char"/>
    <w:basedOn w:val="DefaultParagraphFont"/>
    <w:link w:val="Footer"/>
    <w:uiPriority w:val="99"/>
    <w:rsid w:val="00B2460F"/>
  </w:style>
  <w:style w:type="character" w:styleId="CommentReference">
    <w:name w:val="annotation reference"/>
    <w:basedOn w:val="DefaultParagraphFont"/>
    <w:uiPriority w:val="99"/>
    <w:semiHidden/>
    <w:unhideWhenUsed/>
    <w:rsid w:val="00913B65"/>
    <w:rPr>
      <w:sz w:val="16"/>
      <w:szCs w:val="16"/>
    </w:rPr>
  </w:style>
  <w:style w:type="paragraph" w:styleId="CommentText">
    <w:name w:val="annotation text"/>
    <w:basedOn w:val="Normal"/>
    <w:link w:val="CommentTextChar"/>
    <w:uiPriority w:val="99"/>
    <w:semiHidden/>
    <w:unhideWhenUsed/>
    <w:rsid w:val="00913B65"/>
    <w:pPr>
      <w:spacing w:line="240" w:lineRule="auto"/>
    </w:pPr>
    <w:rPr>
      <w:sz w:val="20"/>
      <w:szCs w:val="20"/>
    </w:rPr>
  </w:style>
  <w:style w:type="character" w:customStyle="1" w:styleId="CommentTextChar">
    <w:name w:val="Comment Text Char"/>
    <w:basedOn w:val="DefaultParagraphFont"/>
    <w:link w:val="CommentText"/>
    <w:uiPriority w:val="99"/>
    <w:semiHidden/>
    <w:rsid w:val="00913B65"/>
    <w:rPr>
      <w:sz w:val="20"/>
      <w:szCs w:val="20"/>
    </w:rPr>
  </w:style>
  <w:style w:type="paragraph" w:styleId="CommentSubject">
    <w:name w:val="annotation subject"/>
    <w:basedOn w:val="CommentText"/>
    <w:next w:val="CommentText"/>
    <w:link w:val="CommentSubjectChar"/>
    <w:uiPriority w:val="99"/>
    <w:semiHidden/>
    <w:unhideWhenUsed/>
    <w:rsid w:val="00913B65"/>
    <w:rPr>
      <w:b/>
      <w:bCs/>
    </w:rPr>
  </w:style>
  <w:style w:type="character" w:customStyle="1" w:styleId="CommentSubjectChar">
    <w:name w:val="Comment Subject Char"/>
    <w:basedOn w:val="CommentTextChar"/>
    <w:link w:val="CommentSubject"/>
    <w:uiPriority w:val="99"/>
    <w:semiHidden/>
    <w:rsid w:val="00913B65"/>
    <w:rPr>
      <w:b/>
      <w:bCs/>
      <w:sz w:val="20"/>
      <w:szCs w:val="20"/>
    </w:rPr>
  </w:style>
  <w:style w:type="table" w:styleId="TableGrid">
    <w:name w:val="Table Grid"/>
    <w:basedOn w:val="TableNormal"/>
    <w:uiPriority w:val="39"/>
    <w:rsid w:val="00B97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4C10"/>
    <w:pPr>
      <w:spacing w:after="0" w:line="240" w:lineRule="auto"/>
      <w:ind w:left="720"/>
      <w:contextualSpacing/>
    </w:pPr>
    <w:rPr>
      <w:rFonts w:ascii="Calibri" w:hAnsi="Calibri" w:cs="Times New Roman"/>
    </w:rPr>
  </w:style>
  <w:style w:type="character" w:customStyle="1" w:styleId="Gvdemetni">
    <w:name w:val="Gövde metni"/>
    <w:basedOn w:val="DefaultParagraphFont"/>
    <w:rsid w:val="00CB11AE"/>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tr-TR"/>
    </w:rPr>
  </w:style>
  <w:style w:type="character" w:customStyle="1" w:styleId="GvdemetniKaln">
    <w:name w:val="Gövde metni + Kalın"/>
    <w:basedOn w:val="DefaultParagraphFont"/>
    <w:rsid w:val="00C82D1F"/>
    <w:rPr>
      <w:rFonts w:ascii="Times New Roman" w:eastAsia="Times New Roman" w:hAnsi="Times New Roman" w:cs="Times New Roman"/>
      <w:b/>
      <w:bCs/>
      <w:i w:val="0"/>
      <w:iCs w:val="0"/>
      <w:smallCaps w:val="0"/>
      <w:strike w:val="0"/>
      <w:color w:val="000000"/>
      <w:spacing w:val="0"/>
      <w:w w:val="100"/>
      <w:position w:val="0"/>
      <w:sz w:val="23"/>
      <w:szCs w:val="23"/>
      <w:u w:val="single"/>
      <w:lang w:val="tr-TR"/>
    </w:rPr>
  </w:style>
  <w:style w:type="character" w:customStyle="1" w:styleId="Gvdemetni0">
    <w:name w:val="Gövde metni_"/>
    <w:basedOn w:val="DefaultParagraphFont"/>
    <w:rsid w:val="00193613"/>
    <w:rPr>
      <w:rFonts w:ascii="Times New Roman" w:eastAsia="Times New Roman" w:hAnsi="Times New Roman" w:cs="Times New Roman"/>
      <w:b w:val="0"/>
      <w:bCs w:val="0"/>
      <w:i w:val="0"/>
      <w:iCs w:val="0"/>
      <w:smallCaps w:val="0"/>
      <w:strike w:val="0"/>
      <w:sz w:val="23"/>
      <w:szCs w:val="23"/>
      <w:u w:val="none"/>
    </w:rPr>
  </w:style>
  <w:style w:type="paragraph" w:styleId="BalloonText">
    <w:name w:val="Balloon Text"/>
    <w:basedOn w:val="Normal"/>
    <w:link w:val="BalloonTextChar"/>
    <w:uiPriority w:val="99"/>
    <w:semiHidden/>
    <w:unhideWhenUsed/>
    <w:rsid w:val="00A239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9FD"/>
    <w:rPr>
      <w:rFonts w:ascii="Segoe UI" w:hAnsi="Segoe UI" w:cs="Segoe UI"/>
      <w:sz w:val="18"/>
      <w:szCs w:val="18"/>
    </w:rPr>
  </w:style>
  <w:style w:type="paragraph" w:styleId="Header">
    <w:name w:val="header"/>
    <w:basedOn w:val="Normal"/>
    <w:link w:val="HeaderChar"/>
    <w:uiPriority w:val="99"/>
    <w:unhideWhenUsed/>
    <w:rsid w:val="00B2460F"/>
    <w:pPr>
      <w:tabs>
        <w:tab w:val="center" w:pos="4536"/>
        <w:tab w:val="right" w:pos="9072"/>
      </w:tabs>
      <w:spacing w:after="0" w:line="240" w:lineRule="auto"/>
    </w:pPr>
  </w:style>
  <w:style w:type="character" w:customStyle="1" w:styleId="HeaderChar">
    <w:name w:val="Header Char"/>
    <w:basedOn w:val="DefaultParagraphFont"/>
    <w:link w:val="Header"/>
    <w:uiPriority w:val="99"/>
    <w:rsid w:val="00B2460F"/>
  </w:style>
  <w:style w:type="paragraph" w:styleId="Footer">
    <w:name w:val="footer"/>
    <w:basedOn w:val="Normal"/>
    <w:link w:val="FooterChar"/>
    <w:uiPriority w:val="99"/>
    <w:unhideWhenUsed/>
    <w:rsid w:val="00B2460F"/>
    <w:pPr>
      <w:tabs>
        <w:tab w:val="center" w:pos="4536"/>
        <w:tab w:val="right" w:pos="9072"/>
      </w:tabs>
      <w:spacing w:after="0" w:line="240" w:lineRule="auto"/>
    </w:pPr>
  </w:style>
  <w:style w:type="character" w:customStyle="1" w:styleId="FooterChar">
    <w:name w:val="Footer Char"/>
    <w:basedOn w:val="DefaultParagraphFont"/>
    <w:link w:val="Footer"/>
    <w:uiPriority w:val="99"/>
    <w:rsid w:val="00B2460F"/>
  </w:style>
  <w:style w:type="character" w:styleId="CommentReference">
    <w:name w:val="annotation reference"/>
    <w:basedOn w:val="DefaultParagraphFont"/>
    <w:uiPriority w:val="99"/>
    <w:semiHidden/>
    <w:unhideWhenUsed/>
    <w:rsid w:val="00913B65"/>
    <w:rPr>
      <w:sz w:val="16"/>
      <w:szCs w:val="16"/>
    </w:rPr>
  </w:style>
  <w:style w:type="paragraph" w:styleId="CommentText">
    <w:name w:val="annotation text"/>
    <w:basedOn w:val="Normal"/>
    <w:link w:val="CommentTextChar"/>
    <w:uiPriority w:val="99"/>
    <w:semiHidden/>
    <w:unhideWhenUsed/>
    <w:rsid w:val="00913B65"/>
    <w:pPr>
      <w:spacing w:line="240" w:lineRule="auto"/>
    </w:pPr>
    <w:rPr>
      <w:sz w:val="20"/>
      <w:szCs w:val="20"/>
    </w:rPr>
  </w:style>
  <w:style w:type="character" w:customStyle="1" w:styleId="CommentTextChar">
    <w:name w:val="Comment Text Char"/>
    <w:basedOn w:val="DefaultParagraphFont"/>
    <w:link w:val="CommentText"/>
    <w:uiPriority w:val="99"/>
    <w:semiHidden/>
    <w:rsid w:val="00913B65"/>
    <w:rPr>
      <w:sz w:val="20"/>
      <w:szCs w:val="20"/>
    </w:rPr>
  </w:style>
  <w:style w:type="paragraph" w:styleId="CommentSubject">
    <w:name w:val="annotation subject"/>
    <w:basedOn w:val="CommentText"/>
    <w:next w:val="CommentText"/>
    <w:link w:val="CommentSubjectChar"/>
    <w:uiPriority w:val="99"/>
    <w:semiHidden/>
    <w:unhideWhenUsed/>
    <w:rsid w:val="00913B65"/>
    <w:rPr>
      <w:b/>
      <w:bCs/>
    </w:rPr>
  </w:style>
  <w:style w:type="character" w:customStyle="1" w:styleId="CommentSubjectChar">
    <w:name w:val="Comment Subject Char"/>
    <w:basedOn w:val="CommentTextChar"/>
    <w:link w:val="CommentSubject"/>
    <w:uiPriority w:val="99"/>
    <w:semiHidden/>
    <w:rsid w:val="00913B65"/>
    <w:rPr>
      <w:b/>
      <w:bCs/>
      <w:sz w:val="20"/>
      <w:szCs w:val="20"/>
    </w:rPr>
  </w:style>
  <w:style w:type="table" w:styleId="TableGrid">
    <w:name w:val="Table Grid"/>
    <w:basedOn w:val="TableNormal"/>
    <w:uiPriority w:val="39"/>
    <w:rsid w:val="00B97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70999">
      <w:bodyDiv w:val="1"/>
      <w:marLeft w:val="0"/>
      <w:marRight w:val="0"/>
      <w:marTop w:val="0"/>
      <w:marBottom w:val="0"/>
      <w:divBdr>
        <w:top w:val="none" w:sz="0" w:space="0" w:color="auto"/>
        <w:left w:val="none" w:sz="0" w:space="0" w:color="auto"/>
        <w:bottom w:val="none" w:sz="0" w:space="0" w:color="auto"/>
        <w:right w:val="none" w:sz="0" w:space="0" w:color="auto"/>
      </w:divBdr>
    </w:div>
    <w:div w:id="785589185">
      <w:bodyDiv w:val="1"/>
      <w:marLeft w:val="0"/>
      <w:marRight w:val="0"/>
      <w:marTop w:val="0"/>
      <w:marBottom w:val="0"/>
      <w:divBdr>
        <w:top w:val="none" w:sz="0" w:space="0" w:color="auto"/>
        <w:left w:val="none" w:sz="0" w:space="0" w:color="auto"/>
        <w:bottom w:val="none" w:sz="0" w:space="0" w:color="auto"/>
        <w:right w:val="none" w:sz="0" w:space="0" w:color="auto"/>
      </w:divBdr>
      <w:divsChild>
        <w:div w:id="529609382">
          <w:marLeft w:val="547"/>
          <w:marRight w:val="0"/>
          <w:marTop w:val="210"/>
          <w:marBottom w:val="60"/>
          <w:divBdr>
            <w:top w:val="none" w:sz="0" w:space="0" w:color="auto"/>
            <w:left w:val="none" w:sz="0" w:space="0" w:color="auto"/>
            <w:bottom w:val="none" w:sz="0" w:space="0" w:color="auto"/>
            <w:right w:val="none" w:sz="0" w:space="0" w:color="auto"/>
          </w:divBdr>
        </w:div>
      </w:divsChild>
    </w:div>
    <w:div w:id="1010914601">
      <w:bodyDiv w:val="1"/>
      <w:marLeft w:val="0"/>
      <w:marRight w:val="0"/>
      <w:marTop w:val="0"/>
      <w:marBottom w:val="0"/>
      <w:divBdr>
        <w:top w:val="none" w:sz="0" w:space="0" w:color="auto"/>
        <w:left w:val="none" w:sz="0" w:space="0" w:color="auto"/>
        <w:bottom w:val="none" w:sz="0" w:space="0" w:color="auto"/>
        <w:right w:val="none" w:sz="0" w:space="0" w:color="auto"/>
      </w:divBdr>
    </w:div>
    <w:div w:id="1589389558">
      <w:bodyDiv w:val="1"/>
      <w:marLeft w:val="0"/>
      <w:marRight w:val="0"/>
      <w:marTop w:val="0"/>
      <w:marBottom w:val="0"/>
      <w:divBdr>
        <w:top w:val="none" w:sz="0" w:space="0" w:color="auto"/>
        <w:left w:val="none" w:sz="0" w:space="0" w:color="auto"/>
        <w:bottom w:val="none" w:sz="0" w:space="0" w:color="auto"/>
        <w:right w:val="none" w:sz="0" w:space="0" w:color="auto"/>
      </w:divBdr>
    </w:div>
    <w:div w:id="1686711410">
      <w:bodyDiv w:val="1"/>
      <w:marLeft w:val="0"/>
      <w:marRight w:val="0"/>
      <w:marTop w:val="0"/>
      <w:marBottom w:val="0"/>
      <w:divBdr>
        <w:top w:val="none" w:sz="0" w:space="0" w:color="auto"/>
        <w:left w:val="none" w:sz="0" w:space="0" w:color="auto"/>
        <w:bottom w:val="none" w:sz="0" w:space="0" w:color="auto"/>
        <w:right w:val="none" w:sz="0" w:space="0" w:color="auto"/>
      </w:divBdr>
      <w:divsChild>
        <w:div w:id="1888758207">
          <w:marLeft w:val="446"/>
          <w:marRight w:val="0"/>
          <w:marTop w:val="210"/>
          <w:marBottom w:val="60"/>
          <w:divBdr>
            <w:top w:val="none" w:sz="0" w:space="0" w:color="auto"/>
            <w:left w:val="none" w:sz="0" w:space="0" w:color="auto"/>
            <w:bottom w:val="none" w:sz="0" w:space="0" w:color="auto"/>
            <w:right w:val="none" w:sz="0" w:space="0" w:color="auto"/>
          </w:divBdr>
        </w:div>
        <w:div w:id="2030914574">
          <w:marLeft w:val="446"/>
          <w:marRight w:val="0"/>
          <w:marTop w:val="21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92F77-0907-43FB-9BAE-6AAFC173B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1493</Words>
  <Characters>8516</Characters>
  <Application>Microsoft Office Word</Application>
  <DocSecurity>0</DocSecurity>
  <Lines>70</Lines>
  <Paragraphs>19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Hazine Müsteşarlığı</Company>
  <LinksUpToDate>false</LinksUpToDate>
  <CharactersWithSpaces>9990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Aysun Yıldız Özer</dc:creator>
  <cp:lastModifiedBy>ALI BURAK KURTULAN</cp:lastModifiedBy>
  <cp:revision>3</cp:revision>
  <cp:lastPrinted>2016-11-04T14:40:00Z</cp:lastPrinted>
  <dcterms:created xsi:type="dcterms:W3CDTF">2016-11-04T14:52:00Z</dcterms:created>
  <dcterms:modified xsi:type="dcterms:W3CDTF">2016-11-07T07:50:00Z</dcterms:modified>
</cp:coreProperties>
</file>